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5A937" w14:textId="77777777" w:rsidR="00CA7E0D" w:rsidRDefault="00CA7E0D" w:rsidP="00C539B0">
      <w:pPr>
        <w:tabs>
          <w:tab w:val="right" w:pos="10000"/>
        </w:tabs>
        <w:spacing w:after="0"/>
        <w:rPr>
          <w:b/>
          <w:sz w:val="24"/>
          <w:szCs w:val="24"/>
        </w:rPr>
      </w:pPr>
    </w:p>
    <w:p w14:paraId="2DB7D27E" w14:textId="23753D19" w:rsidR="00C539B0" w:rsidRPr="0007631D" w:rsidRDefault="00C539B0" w:rsidP="00C539B0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3F69D2" w:rsidRPr="0007631D">
        <w:rPr>
          <w:b/>
          <w:sz w:val="24"/>
          <w:szCs w:val="24"/>
        </w:rPr>
        <w:t>#</w:t>
      </w:r>
      <w:r w:rsidR="00B30F03">
        <w:rPr>
          <w:b/>
          <w:sz w:val="24"/>
          <w:szCs w:val="24"/>
        </w:rPr>
        <w:t>9</w:t>
      </w:r>
      <w:r w:rsidR="005E3334">
        <w:rPr>
          <w:b/>
          <w:sz w:val="24"/>
          <w:szCs w:val="24"/>
        </w:rPr>
        <w:t>5</w:t>
      </w:r>
      <w:r w:rsidRPr="0007631D">
        <w:rPr>
          <w:b/>
          <w:sz w:val="24"/>
          <w:szCs w:val="24"/>
        </w:rPr>
        <w:tab/>
        <w:t>R1-</w:t>
      </w:r>
      <w:r w:rsidR="000E7248" w:rsidRPr="000E7248">
        <w:rPr>
          <w:b/>
          <w:sz w:val="24"/>
          <w:szCs w:val="24"/>
        </w:rPr>
        <w:t>1813453</w:t>
      </w:r>
    </w:p>
    <w:p w14:paraId="4405AC25" w14:textId="167F8A1B" w:rsidR="00433B47" w:rsidRPr="0007631D" w:rsidRDefault="005E3334" w:rsidP="00433B47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November</w:t>
      </w:r>
      <w:r w:rsidR="003F4789" w:rsidRPr="0007631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12</w:t>
      </w:r>
      <w:r w:rsidR="005925C1" w:rsidRPr="005925C1">
        <w:rPr>
          <w:b/>
          <w:bCs/>
          <w:sz w:val="24"/>
          <w:szCs w:val="24"/>
          <w:vertAlign w:val="superscript"/>
        </w:rPr>
        <w:t>th</w:t>
      </w:r>
      <w:r w:rsidR="005925C1">
        <w:rPr>
          <w:b/>
          <w:bCs/>
          <w:sz w:val="24"/>
          <w:szCs w:val="24"/>
        </w:rPr>
        <w:t xml:space="preserve"> – </w:t>
      </w:r>
      <w:r w:rsidR="00110198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6</w:t>
      </w:r>
      <w:r w:rsidR="005925C1" w:rsidRPr="005925C1">
        <w:rPr>
          <w:b/>
          <w:bCs/>
          <w:sz w:val="24"/>
          <w:szCs w:val="24"/>
          <w:vertAlign w:val="superscript"/>
        </w:rPr>
        <w:t>th</w:t>
      </w:r>
      <w:r w:rsidR="003F69D2" w:rsidRPr="0007631D">
        <w:rPr>
          <w:b/>
          <w:bCs/>
          <w:sz w:val="24"/>
          <w:szCs w:val="24"/>
        </w:rPr>
        <w:t>,</w:t>
      </w:r>
      <w:r w:rsidR="00433B47" w:rsidRPr="0007631D">
        <w:rPr>
          <w:b/>
          <w:bCs/>
          <w:sz w:val="24"/>
          <w:szCs w:val="24"/>
        </w:rPr>
        <w:t xml:space="preserve"> 201</w:t>
      </w:r>
      <w:r w:rsidR="00F8317F">
        <w:rPr>
          <w:rFonts w:eastAsia="MS Mincho"/>
          <w:b/>
          <w:bCs/>
          <w:sz w:val="24"/>
          <w:szCs w:val="24"/>
          <w:lang w:eastAsia="ja-JP"/>
        </w:rPr>
        <w:t>8</w:t>
      </w:r>
    </w:p>
    <w:p w14:paraId="28A9D42B" w14:textId="323F2DD6" w:rsidR="00433B47" w:rsidRPr="0007631D" w:rsidRDefault="005E3334" w:rsidP="00433B47">
      <w:pPr>
        <w:spacing w:after="0"/>
        <w:jc w:val="both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Spokane</w:t>
      </w:r>
      <w:r w:rsidR="000D2642" w:rsidRPr="0007631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WA, USA</w:t>
      </w:r>
      <w:r w:rsidR="005925C1">
        <w:rPr>
          <w:b/>
          <w:sz w:val="24"/>
          <w:szCs w:val="24"/>
        </w:rPr>
        <w:t xml:space="preserve"> </w:t>
      </w:r>
    </w:p>
    <w:p w14:paraId="0FF7EEB0" w14:textId="77777777" w:rsidR="00F15C93" w:rsidRPr="0007631D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5067CC58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3F69D2" w:rsidRPr="0007631D">
        <w:rPr>
          <w:b/>
          <w:sz w:val="24"/>
        </w:rPr>
        <w:t>7</w:t>
      </w:r>
      <w:r w:rsidR="00AC21C1">
        <w:rPr>
          <w:b/>
          <w:sz w:val="24"/>
        </w:rPr>
        <w:t>.2.</w:t>
      </w:r>
      <w:r w:rsidR="005E3334">
        <w:rPr>
          <w:b/>
          <w:sz w:val="24"/>
        </w:rPr>
        <w:t>11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41F9BD0A" w:rsidR="004C7081" w:rsidRPr="008441CE" w:rsidRDefault="004C7081" w:rsidP="004C7081">
      <w:pPr>
        <w:ind w:left="1988" w:hanging="1988"/>
        <w:rPr>
          <w:sz w:val="24"/>
          <w:szCs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EC2E3B" w:rsidRPr="00EC2E3B">
        <w:rPr>
          <w:sz w:val="24"/>
          <w:szCs w:val="24"/>
        </w:rPr>
        <w:t>Indoor Industrial Channel Model</w:t>
      </w:r>
      <w:bookmarkStart w:id="1" w:name="_GoBack"/>
      <w:bookmarkEnd w:id="1"/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7B0CA3D0" w14:textId="27E99DD4" w:rsidR="000B38E4" w:rsidRPr="00AC3C1C" w:rsidRDefault="00466626" w:rsidP="00C06204">
      <w:pPr>
        <w:tabs>
          <w:tab w:val="num" w:pos="2160"/>
          <w:tab w:val="num" w:pos="2880"/>
        </w:tabs>
        <w:jc w:val="both"/>
        <w:rPr>
          <w:sz w:val="22"/>
          <w:szCs w:val="24"/>
        </w:rPr>
      </w:pPr>
      <w:r w:rsidRPr="00AC3C1C">
        <w:rPr>
          <w:sz w:val="22"/>
          <w:szCs w:val="24"/>
        </w:rPr>
        <w:t>I</w:t>
      </w:r>
      <w:r w:rsidR="000B38E4" w:rsidRPr="00AC3C1C">
        <w:rPr>
          <w:sz w:val="22"/>
          <w:szCs w:val="24"/>
        </w:rPr>
        <w:t>n RAN #</w:t>
      </w:r>
      <w:r w:rsidR="00A56D0D" w:rsidRPr="00AC3C1C">
        <w:rPr>
          <w:sz w:val="22"/>
          <w:szCs w:val="24"/>
        </w:rPr>
        <w:t>8</w:t>
      </w:r>
      <w:r w:rsidR="002012F0">
        <w:rPr>
          <w:sz w:val="22"/>
          <w:szCs w:val="24"/>
        </w:rPr>
        <w:t>1</w:t>
      </w:r>
      <w:r w:rsidR="00A56D0D" w:rsidRPr="00AC3C1C">
        <w:rPr>
          <w:sz w:val="22"/>
          <w:szCs w:val="24"/>
        </w:rPr>
        <w:t xml:space="preserve">, a new </w:t>
      </w:r>
      <w:r w:rsidRPr="00AC3C1C">
        <w:rPr>
          <w:sz w:val="22"/>
          <w:szCs w:val="24"/>
        </w:rPr>
        <w:t>study</w:t>
      </w:r>
      <w:r w:rsidR="00A56D0D" w:rsidRPr="00AC3C1C">
        <w:rPr>
          <w:sz w:val="22"/>
          <w:szCs w:val="24"/>
        </w:rPr>
        <w:t xml:space="preserve"> item </w:t>
      </w:r>
      <w:r w:rsidR="002012F0">
        <w:rPr>
          <w:sz w:val="22"/>
          <w:szCs w:val="24"/>
        </w:rPr>
        <w:t xml:space="preserve">on channel modeling for indoor industrial scenarios was </w:t>
      </w:r>
      <w:r w:rsidR="00C346CA">
        <w:rPr>
          <w:sz w:val="22"/>
          <w:szCs w:val="24"/>
        </w:rPr>
        <w:t>discussed</w:t>
      </w:r>
      <w:r w:rsidR="00A56D0D" w:rsidRPr="00AC3C1C">
        <w:rPr>
          <w:sz w:val="22"/>
          <w:szCs w:val="24"/>
        </w:rPr>
        <w:t xml:space="preserve"> [1]</w:t>
      </w:r>
      <w:r w:rsidR="00C346CA">
        <w:rPr>
          <w:sz w:val="22"/>
          <w:szCs w:val="24"/>
        </w:rPr>
        <w:t>, with</w:t>
      </w:r>
      <w:r w:rsidRPr="00AC3C1C">
        <w:rPr>
          <w:sz w:val="22"/>
          <w:szCs w:val="24"/>
        </w:rPr>
        <w:t xml:space="preserve"> the followin</w:t>
      </w:r>
      <w:r w:rsidR="002012F0">
        <w:rPr>
          <w:sz w:val="22"/>
          <w:szCs w:val="24"/>
        </w:rPr>
        <w:t>g</w:t>
      </w:r>
      <w:r w:rsidR="00C346CA">
        <w:rPr>
          <w:sz w:val="22"/>
          <w:szCs w:val="24"/>
        </w:rPr>
        <w:t xml:space="preserve"> for</w:t>
      </w:r>
      <w:r w:rsidRPr="00AC3C1C">
        <w:rPr>
          <w:sz w:val="22"/>
          <w:szCs w:val="24"/>
        </w:rPr>
        <w:t xml:space="preserve"> the scope of the work</w:t>
      </w:r>
      <w:r w:rsidR="00F20C7C" w:rsidRPr="00AC3C1C">
        <w:rPr>
          <w:sz w:val="22"/>
          <w:szCs w:val="24"/>
        </w:rPr>
        <w:t>:</w:t>
      </w:r>
    </w:p>
    <w:p w14:paraId="30F71D81" w14:textId="469367E8" w:rsidR="00116686" w:rsidRPr="00116686" w:rsidRDefault="00116686" w:rsidP="00116686">
      <w:pPr>
        <w:tabs>
          <w:tab w:val="num" w:pos="2160"/>
        </w:tabs>
        <w:spacing w:after="0"/>
        <w:jc w:val="both"/>
        <w:rPr>
          <w:bCs/>
          <w:i/>
          <w:sz w:val="22"/>
        </w:rPr>
      </w:pPr>
      <w:r>
        <w:rPr>
          <w:bCs/>
          <w:i/>
          <w:sz w:val="22"/>
        </w:rPr>
        <w:t>“</w:t>
      </w:r>
      <w:r w:rsidRPr="00116686">
        <w:rPr>
          <w:bCs/>
          <w:i/>
          <w:sz w:val="22"/>
        </w:rPr>
        <w:t xml:space="preserve">The study item aims to develop a channel model to support studies on URLLC/IIOT enhancements for industrial scenarios and use cases. </w:t>
      </w:r>
      <w:proofErr w:type="gramStart"/>
      <w:r w:rsidRPr="00116686">
        <w:rPr>
          <w:bCs/>
          <w:i/>
          <w:sz w:val="22"/>
        </w:rPr>
        <w:t>In order to</w:t>
      </w:r>
      <w:proofErr w:type="gramEnd"/>
      <w:r w:rsidRPr="00116686">
        <w:rPr>
          <w:bCs/>
          <w:i/>
          <w:sz w:val="22"/>
        </w:rPr>
        <w:t xml:space="preserve"> achieve this, the study item should fulfil the following objectives:</w:t>
      </w:r>
    </w:p>
    <w:p w14:paraId="13339F0E" w14:textId="77777777" w:rsidR="00116686" w:rsidRPr="00116686" w:rsidRDefault="00116686" w:rsidP="00116686">
      <w:pPr>
        <w:tabs>
          <w:tab w:val="num" w:pos="2160"/>
        </w:tabs>
        <w:spacing w:after="0"/>
        <w:jc w:val="both"/>
        <w:rPr>
          <w:bCs/>
          <w:i/>
        </w:rPr>
      </w:pPr>
    </w:p>
    <w:p w14:paraId="3E69909C" w14:textId="77777777" w:rsidR="00116686" w:rsidRPr="00116686" w:rsidRDefault="00116686" w:rsidP="00116686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 w:rsidRPr="00116686">
        <w:rPr>
          <w:rFonts w:ascii="Times New Roman" w:hAnsi="Times New Roman"/>
          <w:bCs/>
          <w:i/>
        </w:rPr>
        <w:t xml:space="preserve">Determine a suitable description of the scenario and frequency bands up to 100GHz that should be supported. </w:t>
      </w:r>
    </w:p>
    <w:p w14:paraId="72DD972C" w14:textId="77777777" w:rsidR="00116686" w:rsidRPr="00116686" w:rsidRDefault="00116686" w:rsidP="00116686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 w:rsidRPr="00116686">
        <w:rPr>
          <w:rFonts w:ascii="Times New Roman" w:hAnsi="Times New Roman"/>
          <w:bCs/>
          <w:i/>
        </w:rPr>
        <w:t xml:space="preserve">The LS from 5G-ACIA in </w:t>
      </w:r>
      <w:r w:rsidRPr="00116686">
        <w:rPr>
          <w:rFonts w:ascii="Times New Roman" w:hAnsi="Times New Roman"/>
          <w:i/>
        </w:rPr>
        <w:t xml:space="preserve">RP-181521 </w:t>
      </w:r>
      <w:r w:rsidRPr="00116686">
        <w:rPr>
          <w:rFonts w:ascii="Times New Roman" w:hAnsi="Times New Roman"/>
          <w:bCs/>
          <w:i/>
        </w:rPr>
        <w:t>may be used as one of the references to start the discussion.</w:t>
      </w:r>
    </w:p>
    <w:p w14:paraId="39FD5F68" w14:textId="77777777" w:rsidR="00116686" w:rsidRPr="00116686" w:rsidRDefault="00116686" w:rsidP="00116686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 w:rsidRPr="00116686">
        <w:rPr>
          <w:rFonts w:ascii="Times New Roman" w:hAnsi="Times New Roman"/>
          <w:bCs/>
          <w:i/>
        </w:rPr>
        <w:t>Review existing literature and new propagation measurements in industrial environments</w:t>
      </w:r>
    </w:p>
    <w:p w14:paraId="4841EC53" w14:textId="77777777" w:rsidR="00116686" w:rsidRPr="00116686" w:rsidRDefault="00116686" w:rsidP="00116686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 w:rsidRPr="00116686">
        <w:rPr>
          <w:rFonts w:ascii="Times New Roman" w:hAnsi="Times New Roman"/>
          <w:bCs/>
          <w:i/>
        </w:rPr>
        <w:t>Assess key differences compared to existing channel models such as the model in TR 38.901</w:t>
      </w:r>
    </w:p>
    <w:p w14:paraId="24141A4D" w14:textId="77777777" w:rsidR="00116686" w:rsidRPr="00116686" w:rsidRDefault="00116686" w:rsidP="00116686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 w:rsidRPr="00116686">
        <w:rPr>
          <w:rFonts w:ascii="Times New Roman" w:hAnsi="Times New Roman"/>
          <w:bCs/>
          <w:i/>
        </w:rPr>
        <w:t>Define a new industrial propagation scenario and determine propagation parameters and, if required, new model components. Use 38.901 as the starting point.</w:t>
      </w:r>
    </w:p>
    <w:p w14:paraId="3241AFE6" w14:textId="74B541F5" w:rsidR="00116686" w:rsidRPr="00116686" w:rsidRDefault="00116686" w:rsidP="00116686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i/>
        </w:rPr>
      </w:pPr>
      <w:r w:rsidRPr="00116686">
        <w:rPr>
          <w:rFonts w:ascii="Times New Roman" w:hAnsi="Times New Roman"/>
          <w:bCs/>
          <w:i/>
        </w:rPr>
        <w:t>Priority should be given to channel modeling for frequency ranges below 52.6GHz, which can be captured in the TR upon completion of the corresponding model.</w:t>
      </w:r>
      <w:r>
        <w:rPr>
          <w:rFonts w:ascii="Times New Roman" w:hAnsi="Times New Roman"/>
          <w:bCs/>
          <w:i/>
        </w:rPr>
        <w:t>”</w:t>
      </w:r>
    </w:p>
    <w:p w14:paraId="6728930A" w14:textId="4AB512AE" w:rsidR="00407837" w:rsidRPr="00116686" w:rsidRDefault="00407837" w:rsidP="002012F0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i/>
          <w:szCs w:val="24"/>
        </w:rPr>
      </w:pPr>
    </w:p>
    <w:p w14:paraId="7318E83C" w14:textId="2E78BFDD" w:rsidR="003A3006" w:rsidRPr="00AC3C1C" w:rsidRDefault="00C91472" w:rsidP="00AC3C1C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  <w:sz w:val="22"/>
          <w:szCs w:val="24"/>
        </w:rPr>
      </w:pPr>
      <w:r w:rsidRPr="00AC3C1C">
        <w:rPr>
          <w:rFonts w:asciiTheme="majorBidi" w:hAnsiTheme="majorBidi" w:cstheme="majorBidi"/>
          <w:bCs/>
          <w:sz w:val="22"/>
          <w:szCs w:val="24"/>
        </w:rPr>
        <w:t xml:space="preserve">In this contribution, </w:t>
      </w:r>
      <w:r w:rsidR="00C346CA">
        <w:rPr>
          <w:rFonts w:asciiTheme="majorBidi" w:hAnsiTheme="majorBidi" w:cstheme="majorBidi"/>
          <w:bCs/>
          <w:sz w:val="22"/>
          <w:szCs w:val="24"/>
        </w:rPr>
        <w:t>we discuss some aspects of channel modeling for indoor industrial environments</w:t>
      </w:r>
      <w:r w:rsidR="00C622A7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53628F">
        <w:rPr>
          <w:rFonts w:asciiTheme="majorBidi" w:hAnsiTheme="majorBidi" w:cstheme="majorBidi"/>
          <w:bCs/>
          <w:sz w:val="22"/>
          <w:szCs w:val="24"/>
        </w:rPr>
        <w:t>that may require additional consideration, including physical layout, pathloss, shadowing, among others</w:t>
      </w:r>
      <w:r w:rsidR="00C346CA">
        <w:rPr>
          <w:rFonts w:asciiTheme="majorBidi" w:hAnsiTheme="majorBidi" w:cstheme="majorBidi"/>
          <w:bCs/>
          <w:sz w:val="22"/>
          <w:szCs w:val="24"/>
        </w:rPr>
        <w:t xml:space="preserve">. We also discuss some relevant literature on these aspects. </w:t>
      </w:r>
    </w:p>
    <w:p w14:paraId="7011A812" w14:textId="250597AB" w:rsidR="00C91472" w:rsidRDefault="002012F0" w:rsidP="003A3006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Indoor Industrial Scenario</w:t>
      </w:r>
    </w:p>
    <w:p w14:paraId="3833429A" w14:textId="5D74481B" w:rsidR="00597880" w:rsidRDefault="00EC0809" w:rsidP="00C91472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 xml:space="preserve">TR </w:t>
      </w:r>
      <w:r w:rsidR="00A05DAA">
        <w:rPr>
          <w:rFonts w:asciiTheme="majorBidi" w:hAnsiTheme="majorBidi" w:cstheme="majorBidi"/>
          <w:bCs/>
          <w:sz w:val="22"/>
          <w:szCs w:val="24"/>
        </w:rPr>
        <w:t>38.901 [2] provides channel modeling parameters for various scenarios, including Urban, Urban Macro, Indoor hotspot. Even though the indoor</w:t>
      </w:r>
      <w:r w:rsidR="00093544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A05DAA">
        <w:rPr>
          <w:rFonts w:asciiTheme="majorBidi" w:hAnsiTheme="majorBidi" w:cstheme="majorBidi"/>
          <w:bCs/>
          <w:sz w:val="22"/>
          <w:szCs w:val="24"/>
        </w:rPr>
        <w:t>hotspot model</w:t>
      </w:r>
      <w:r w:rsidR="000F3188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A05DAA">
        <w:rPr>
          <w:rFonts w:asciiTheme="majorBidi" w:hAnsiTheme="majorBidi" w:cstheme="majorBidi"/>
          <w:bCs/>
          <w:sz w:val="22"/>
          <w:szCs w:val="24"/>
        </w:rPr>
        <w:t xml:space="preserve">provides </w:t>
      </w:r>
      <w:r w:rsidR="000F3188">
        <w:rPr>
          <w:rFonts w:asciiTheme="majorBidi" w:hAnsiTheme="majorBidi" w:cstheme="majorBidi"/>
          <w:bCs/>
          <w:sz w:val="22"/>
          <w:szCs w:val="24"/>
        </w:rPr>
        <w:t>adequate</w:t>
      </w:r>
      <w:r w:rsidR="00A05DAA">
        <w:rPr>
          <w:rFonts w:asciiTheme="majorBidi" w:hAnsiTheme="majorBidi" w:cstheme="majorBidi"/>
          <w:bCs/>
          <w:sz w:val="22"/>
          <w:szCs w:val="24"/>
        </w:rPr>
        <w:t xml:space="preserve"> modeling</w:t>
      </w:r>
      <w:r w:rsidR="000F3188">
        <w:rPr>
          <w:rFonts w:asciiTheme="majorBidi" w:hAnsiTheme="majorBidi" w:cstheme="majorBidi"/>
          <w:bCs/>
          <w:sz w:val="22"/>
          <w:szCs w:val="24"/>
        </w:rPr>
        <w:t xml:space="preserve"> for</w:t>
      </w:r>
      <w:r w:rsidR="00A05DAA">
        <w:rPr>
          <w:rFonts w:asciiTheme="majorBidi" w:hAnsiTheme="majorBidi" w:cstheme="majorBidi"/>
          <w:bCs/>
          <w:sz w:val="22"/>
          <w:szCs w:val="24"/>
        </w:rPr>
        <w:t xml:space="preserve"> indoor office and residential environments, there are several aspects of indoor industrial environment that may not be adequately addressed. </w:t>
      </w:r>
      <w:r w:rsidR="00587823">
        <w:rPr>
          <w:rFonts w:asciiTheme="majorBidi" w:hAnsiTheme="majorBidi" w:cstheme="majorBidi"/>
          <w:bCs/>
          <w:sz w:val="22"/>
          <w:szCs w:val="24"/>
        </w:rPr>
        <w:t>For instance</w:t>
      </w:r>
      <w:r w:rsidR="00A05DAA">
        <w:rPr>
          <w:rFonts w:asciiTheme="majorBidi" w:hAnsiTheme="majorBidi" w:cstheme="majorBidi"/>
          <w:bCs/>
          <w:sz w:val="22"/>
          <w:szCs w:val="24"/>
        </w:rPr>
        <w:t>,</w:t>
      </w:r>
      <w:r w:rsidR="007E69EC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587823">
        <w:rPr>
          <w:rFonts w:asciiTheme="majorBidi" w:hAnsiTheme="majorBidi" w:cstheme="majorBidi"/>
          <w:bCs/>
          <w:sz w:val="22"/>
          <w:szCs w:val="24"/>
        </w:rPr>
        <w:t xml:space="preserve">a </w:t>
      </w:r>
      <w:r w:rsidR="00A05DAA">
        <w:rPr>
          <w:rFonts w:asciiTheme="majorBidi" w:hAnsiTheme="majorBidi" w:cstheme="majorBidi"/>
          <w:bCs/>
          <w:sz w:val="22"/>
          <w:szCs w:val="24"/>
        </w:rPr>
        <w:t>typical industrial layout may be significantly different from that considered for the indoor hotspot model. In [3], 5G-ACIA</w:t>
      </w:r>
      <w:r w:rsidR="000F3188">
        <w:rPr>
          <w:rFonts w:asciiTheme="majorBidi" w:hAnsiTheme="majorBidi" w:cstheme="majorBidi"/>
          <w:bCs/>
          <w:sz w:val="22"/>
          <w:szCs w:val="24"/>
        </w:rPr>
        <w:t xml:space="preserve"> (</w:t>
      </w:r>
      <w:r w:rsidR="00A05DAA">
        <w:rPr>
          <w:rFonts w:asciiTheme="majorBidi" w:hAnsiTheme="majorBidi" w:cstheme="majorBidi"/>
          <w:bCs/>
          <w:sz w:val="22"/>
          <w:szCs w:val="24"/>
        </w:rPr>
        <w:t xml:space="preserve">a consortium constituted by both </w:t>
      </w:r>
      <w:r w:rsidR="000F3188">
        <w:rPr>
          <w:rFonts w:asciiTheme="majorBidi" w:hAnsiTheme="majorBidi" w:cstheme="majorBidi"/>
          <w:bCs/>
          <w:sz w:val="22"/>
          <w:szCs w:val="24"/>
        </w:rPr>
        <w:t xml:space="preserve">operational-technologies and information-technologies companies) has outlined </w:t>
      </w:r>
      <w:proofErr w:type="gramStart"/>
      <w:r w:rsidR="000F3188">
        <w:rPr>
          <w:rFonts w:asciiTheme="majorBidi" w:hAnsiTheme="majorBidi" w:cstheme="majorBidi"/>
          <w:bCs/>
          <w:sz w:val="22"/>
          <w:szCs w:val="24"/>
        </w:rPr>
        <w:t>a number of</w:t>
      </w:r>
      <w:proofErr w:type="gramEnd"/>
      <w:r w:rsidR="000F3188">
        <w:rPr>
          <w:rFonts w:asciiTheme="majorBidi" w:hAnsiTheme="majorBidi" w:cstheme="majorBidi"/>
          <w:bCs/>
          <w:sz w:val="22"/>
          <w:szCs w:val="24"/>
        </w:rPr>
        <w:t xml:space="preserve"> aspects of indoor industrial environment that may require further study.  </w:t>
      </w:r>
      <w:proofErr w:type="gramStart"/>
      <w:r w:rsidR="000F3188">
        <w:rPr>
          <w:rFonts w:asciiTheme="majorBidi" w:hAnsiTheme="majorBidi" w:cstheme="majorBidi"/>
          <w:bCs/>
          <w:sz w:val="22"/>
          <w:szCs w:val="24"/>
        </w:rPr>
        <w:t>In particular,</w:t>
      </w:r>
      <w:r w:rsidR="00B4135C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587823">
        <w:rPr>
          <w:rFonts w:asciiTheme="majorBidi" w:hAnsiTheme="majorBidi" w:cstheme="majorBidi"/>
          <w:bCs/>
          <w:sz w:val="22"/>
          <w:szCs w:val="24"/>
        </w:rPr>
        <w:t>it</w:t>
      </w:r>
      <w:proofErr w:type="gramEnd"/>
      <w:r w:rsidR="00587823">
        <w:rPr>
          <w:rFonts w:asciiTheme="majorBidi" w:hAnsiTheme="majorBidi" w:cstheme="majorBidi"/>
          <w:bCs/>
          <w:sz w:val="22"/>
          <w:szCs w:val="24"/>
        </w:rPr>
        <w:t xml:space="preserve"> provides </w:t>
      </w:r>
      <w:r w:rsidR="000F3188">
        <w:rPr>
          <w:rFonts w:asciiTheme="majorBidi" w:hAnsiTheme="majorBidi" w:cstheme="majorBidi"/>
          <w:bCs/>
          <w:sz w:val="22"/>
          <w:szCs w:val="24"/>
        </w:rPr>
        <w:t xml:space="preserve">a physical layout that may be more representative of indoor industrial scenarios. </w:t>
      </w:r>
      <w:r w:rsidR="00B4135C">
        <w:rPr>
          <w:rFonts w:asciiTheme="majorBidi" w:hAnsiTheme="majorBidi" w:cstheme="majorBidi"/>
          <w:bCs/>
          <w:sz w:val="22"/>
          <w:szCs w:val="24"/>
        </w:rPr>
        <w:t>Further, it discusses presence of various types of concrete/metal barriers (walls, columns) and large metallic objects (racks, supply pipes, etc.). These can have significant impact on the wireless channel characteristics</w:t>
      </w:r>
      <w:r w:rsidR="00754966">
        <w:rPr>
          <w:rFonts w:asciiTheme="majorBidi" w:hAnsiTheme="majorBidi" w:cstheme="majorBidi"/>
          <w:bCs/>
          <w:sz w:val="22"/>
          <w:szCs w:val="24"/>
        </w:rPr>
        <w:t xml:space="preserve">, which </w:t>
      </w:r>
      <w:r w:rsidR="00DE15C7">
        <w:rPr>
          <w:rFonts w:asciiTheme="majorBidi" w:hAnsiTheme="majorBidi" w:cstheme="majorBidi"/>
          <w:bCs/>
          <w:sz w:val="22"/>
          <w:szCs w:val="24"/>
        </w:rPr>
        <w:t>may</w:t>
      </w:r>
      <w:r w:rsidR="00B4135C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754966">
        <w:rPr>
          <w:rFonts w:asciiTheme="majorBidi" w:hAnsiTheme="majorBidi" w:cstheme="majorBidi"/>
          <w:bCs/>
          <w:sz w:val="22"/>
          <w:szCs w:val="24"/>
        </w:rPr>
        <w:t xml:space="preserve">not </w:t>
      </w:r>
      <w:r w:rsidR="00DE15C7">
        <w:rPr>
          <w:rFonts w:asciiTheme="majorBidi" w:hAnsiTheme="majorBidi" w:cstheme="majorBidi"/>
          <w:bCs/>
          <w:sz w:val="22"/>
          <w:szCs w:val="24"/>
        </w:rPr>
        <w:t xml:space="preserve">be </w:t>
      </w:r>
      <w:r w:rsidR="00754966">
        <w:rPr>
          <w:rFonts w:asciiTheme="majorBidi" w:hAnsiTheme="majorBidi" w:cstheme="majorBidi"/>
          <w:bCs/>
          <w:sz w:val="22"/>
          <w:szCs w:val="24"/>
        </w:rPr>
        <w:t>fully</w:t>
      </w:r>
      <w:r w:rsidR="00B4135C">
        <w:rPr>
          <w:rFonts w:asciiTheme="majorBidi" w:hAnsiTheme="majorBidi" w:cstheme="majorBidi"/>
          <w:bCs/>
          <w:sz w:val="22"/>
          <w:szCs w:val="24"/>
        </w:rPr>
        <w:t xml:space="preserve"> captured in the indoor hotspot model, e.g., more severe shadowing due </w:t>
      </w:r>
      <w:r w:rsidR="00DE15C7">
        <w:rPr>
          <w:rFonts w:asciiTheme="majorBidi" w:hAnsiTheme="majorBidi" w:cstheme="majorBidi"/>
          <w:bCs/>
          <w:sz w:val="22"/>
          <w:szCs w:val="24"/>
        </w:rPr>
        <w:t xml:space="preserve">to </w:t>
      </w:r>
      <w:r w:rsidR="00B4135C">
        <w:rPr>
          <w:rFonts w:asciiTheme="majorBidi" w:hAnsiTheme="majorBidi" w:cstheme="majorBidi"/>
          <w:bCs/>
          <w:sz w:val="22"/>
          <w:szCs w:val="24"/>
        </w:rPr>
        <w:t>blockages, reflections</w:t>
      </w:r>
      <w:r w:rsidR="00D210DB">
        <w:rPr>
          <w:rFonts w:asciiTheme="majorBidi" w:hAnsiTheme="majorBidi" w:cstheme="majorBidi"/>
          <w:bCs/>
          <w:sz w:val="22"/>
          <w:szCs w:val="24"/>
        </w:rPr>
        <w:t xml:space="preserve">. This, among various other aspects, </w:t>
      </w:r>
      <w:r w:rsidR="00754966">
        <w:rPr>
          <w:rFonts w:asciiTheme="majorBidi" w:hAnsiTheme="majorBidi" w:cstheme="majorBidi"/>
          <w:bCs/>
          <w:sz w:val="22"/>
          <w:szCs w:val="24"/>
        </w:rPr>
        <w:t xml:space="preserve">also </w:t>
      </w:r>
      <w:r w:rsidR="0022797E">
        <w:rPr>
          <w:rFonts w:asciiTheme="majorBidi" w:hAnsiTheme="majorBidi" w:cstheme="majorBidi"/>
          <w:bCs/>
          <w:sz w:val="22"/>
          <w:szCs w:val="24"/>
        </w:rPr>
        <w:t xml:space="preserve">has been </w:t>
      </w:r>
      <w:r w:rsidR="00754966">
        <w:rPr>
          <w:rFonts w:asciiTheme="majorBidi" w:hAnsiTheme="majorBidi" w:cstheme="majorBidi"/>
          <w:bCs/>
          <w:sz w:val="22"/>
          <w:szCs w:val="24"/>
        </w:rPr>
        <w:t>reported</w:t>
      </w:r>
      <w:r w:rsidR="0022797E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754966">
        <w:rPr>
          <w:rFonts w:asciiTheme="majorBidi" w:hAnsiTheme="majorBidi" w:cstheme="majorBidi"/>
          <w:bCs/>
          <w:sz w:val="22"/>
          <w:szCs w:val="24"/>
        </w:rPr>
        <w:t>extensive</w:t>
      </w:r>
      <w:r w:rsidR="0022797E">
        <w:rPr>
          <w:rFonts w:asciiTheme="majorBidi" w:hAnsiTheme="majorBidi" w:cstheme="majorBidi"/>
          <w:bCs/>
          <w:sz w:val="22"/>
          <w:szCs w:val="24"/>
        </w:rPr>
        <w:t>ly in the</w:t>
      </w:r>
      <w:r w:rsidR="00754966">
        <w:rPr>
          <w:rFonts w:asciiTheme="majorBidi" w:hAnsiTheme="majorBidi" w:cstheme="majorBidi"/>
          <w:bCs/>
          <w:sz w:val="22"/>
          <w:szCs w:val="24"/>
        </w:rPr>
        <w:t xml:space="preserve"> literature</w:t>
      </w:r>
      <w:r w:rsidR="00B1464D">
        <w:rPr>
          <w:rFonts w:asciiTheme="majorBidi" w:hAnsiTheme="majorBidi" w:cstheme="majorBidi"/>
          <w:bCs/>
          <w:sz w:val="22"/>
          <w:szCs w:val="24"/>
        </w:rPr>
        <w:t xml:space="preserve"> -- </w:t>
      </w:r>
      <w:r w:rsidR="00754966">
        <w:rPr>
          <w:rFonts w:asciiTheme="majorBidi" w:hAnsiTheme="majorBidi" w:cstheme="majorBidi"/>
          <w:bCs/>
          <w:sz w:val="22"/>
          <w:szCs w:val="24"/>
        </w:rPr>
        <w:t xml:space="preserve">a brief review of which is given in the next section. </w:t>
      </w:r>
      <w:r w:rsidR="00933A1B">
        <w:rPr>
          <w:rFonts w:asciiTheme="majorBidi" w:hAnsiTheme="majorBidi" w:cstheme="majorBidi"/>
          <w:bCs/>
          <w:sz w:val="22"/>
          <w:szCs w:val="24"/>
        </w:rPr>
        <w:t>Based on this, we have the following proposal:</w:t>
      </w:r>
    </w:p>
    <w:p w14:paraId="28302E1B" w14:textId="583CF1C0" w:rsidR="00933A1B" w:rsidRPr="00933A1B" w:rsidRDefault="00933A1B" w:rsidP="00933A1B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lastRenderedPageBreak/>
        <w:t>Proposal 1:</w:t>
      </w:r>
      <w:r w:rsidRPr="00AC3C1C">
        <w:rPr>
          <w:sz w:val="22"/>
        </w:rPr>
        <w:t xml:space="preserve"> </w:t>
      </w:r>
      <w:r>
        <w:rPr>
          <w:b/>
          <w:sz w:val="22"/>
        </w:rPr>
        <w:t xml:space="preserve">RAN1 should consider enhancements to </w:t>
      </w:r>
      <w:r w:rsidR="0007776A">
        <w:rPr>
          <w:b/>
          <w:sz w:val="22"/>
        </w:rPr>
        <w:t xml:space="preserve">the </w:t>
      </w:r>
      <w:r>
        <w:rPr>
          <w:b/>
          <w:sz w:val="22"/>
        </w:rPr>
        <w:t>indoor</w:t>
      </w:r>
      <w:r w:rsidR="00093544">
        <w:rPr>
          <w:b/>
          <w:sz w:val="22"/>
        </w:rPr>
        <w:t xml:space="preserve"> </w:t>
      </w:r>
      <w:r>
        <w:rPr>
          <w:b/>
          <w:sz w:val="22"/>
        </w:rPr>
        <w:t xml:space="preserve">hotspot channel model to more adequately model indoor industrial scenario. </w:t>
      </w:r>
      <w:proofErr w:type="gramStart"/>
      <w:r>
        <w:rPr>
          <w:b/>
          <w:sz w:val="22"/>
        </w:rPr>
        <w:t xml:space="preserve">In particular, </w:t>
      </w:r>
      <w:r w:rsidR="00754966">
        <w:rPr>
          <w:b/>
          <w:sz w:val="22"/>
        </w:rPr>
        <w:t>c</w:t>
      </w:r>
      <w:r>
        <w:rPr>
          <w:b/>
          <w:sz w:val="22"/>
        </w:rPr>
        <w:t>onsider</w:t>
      </w:r>
      <w:proofErr w:type="gramEnd"/>
      <w:r>
        <w:rPr>
          <w:b/>
          <w:sz w:val="22"/>
        </w:rPr>
        <w:t xml:space="preserve"> </w:t>
      </w:r>
      <w:r w:rsidR="003007D4">
        <w:rPr>
          <w:b/>
          <w:sz w:val="22"/>
        </w:rPr>
        <w:t>studying</w:t>
      </w:r>
      <w:r>
        <w:rPr>
          <w:b/>
          <w:sz w:val="22"/>
        </w:rPr>
        <w:t xml:space="preserve"> </w:t>
      </w:r>
      <w:r w:rsidR="00587823">
        <w:rPr>
          <w:b/>
          <w:sz w:val="22"/>
        </w:rPr>
        <w:t xml:space="preserve">the </w:t>
      </w:r>
      <w:r w:rsidR="0007776A">
        <w:rPr>
          <w:b/>
          <w:sz w:val="22"/>
        </w:rPr>
        <w:t xml:space="preserve">aspects, e.g., the </w:t>
      </w:r>
      <w:r w:rsidR="00754966">
        <w:rPr>
          <w:b/>
          <w:sz w:val="22"/>
        </w:rPr>
        <w:t>physical layout</w:t>
      </w:r>
      <w:r w:rsidR="0007776A">
        <w:rPr>
          <w:b/>
          <w:sz w:val="22"/>
        </w:rPr>
        <w:t>,</w:t>
      </w:r>
      <w:r w:rsidR="00754966">
        <w:rPr>
          <w:b/>
          <w:sz w:val="22"/>
        </w:rPr>
        <w:t xml:space="preserve"> </w:t>
      </w:r>
      <w:r>
        <w:rPr>
          <w:b/>
          <w:sz w:val="22"/>
        </w:rPr>
        <w:t>discussed in [3].</w:t>
      </w:r>
    </w:p>
    <w:p w14:paraId="71EA7E1E" w14:textId="12DB7F4C" w:rsidR="00E26729" w:rsidRDefault="00B4135C" w:rsidP="00E26729">
      <w:pPr>
        <w:tabs>
          <w:tab w:val="num" w:pos="2160"/>
          <w:tab w:val="num" w:pos="2880"/>
        </w:tabs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 xml:space="preserve">Another important </w:t>
      </w:r>
      <w:r w:rsidR="00846173">
        <w:rPr>
          <w:rFonts w:asciiTheme="majorBidi" w:hAnsiTheme="majorBidi" w:cstheme="majorBidi"/>
          <w:bCs/>
          <w:sz w:val="22"/>
          <w:szCs w:val="24"/>
        </w:rPr>
        <w:t>issue</w:t>
      </w:r>
      <w:r>
        <w:rPr>
          <w:rFonts w:asciiTheme="majorBidi" w:hAnsiTheme="majorBidi" w:cstheme="majorBidi"/>
          <w:bCs/>
          <w:sz w:val="22"/>
          <w:szCs w:val="24"/>
        </w:rPr>
        <w:t xml:space="preserve"> is of </w:t>
      </w:r>
      <w:r w:rsidR="00846173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C33CA3">
        <w:rPr>
          <w:rFonts w:asciiTheme="majorBidi" w:hAnsiTheme="majorBidi" w:cstheme="majorBidi"/>
          <w:bCs/>
          <w:sz w:val="22"/>
          <w:szCs w:val="24"/>
        </w:rPr>
        <w:t xml:space="preserve">spectrum </w:t>
      </w:r>
      <w:r w:rsidR="00846173">
        <w:rPr>
          <w:rFonts w:asciiTheme="majorBidi" w:hAnsiTheme="majorBidi" w:cstheme="majorBidi"/>
          <w:bCs/>
          <w:sz w:val="22"/>
          <w:szCs w:val="24"/>
        </w:rPr>
        <w:t xml:space="preserve">of interest </w:t>
      </w:r>
      <w:r w:rsidR="00C33CA3">
        <w:rPr>
          <w:rFonts w:asciiTheme="majorBidi" w:hAnsiTheme="majorBidi" w:cstheme="majorBidi"/>
          <w:bCs/>
          <w:sz w:val="22"/>
          <w:szCs w:val="24"/>
        </w:rPr>
        <w:t xml:space="preserve">for indoor </w:t>
      </w:r>
      <w:r>
        <w:rPr>
          <w:rFonts w:asciiTheme="majorBidi" w:hAnsiTheme="majorBidi" w:cstheme="majorBidi"/>
          <w:bCs/>
          <w:sz w:val="22"/>
          <w:szCs w:val="24"/>
        </w:rPr>
        <w:t xml:space="preserve">industrial </w:t>
      </w:r>
      <w:r w:rsidR="00846173">
        <w:rPr>
          <w:rFonts w:asciiTheme="majorBidi" w:hAnsiTheme="majorBidi" w:cstheme="majorBidi"/>
          <w:bCs/>
          <w:sz w:val="22"/>
          <w:szCs w:val="24"/>
        </w:rPr>
        <w:t>deployment. Given the wide variety of industrial scenarios</w:t>
      </w:r>
      <w:r w:rsidR="00E26729">
        <w:rPr>
          <w:rFonts w:asciiTheme="majorBidi" w:hAnsiTheme="majorBidi" w:cstheme="majorBidi"/>
          <w:bCs/>
          <w:sz w:val="22"/>
          <w:szCs w:val="24"/>
        </w:rPr>
        <w:t xml:space="preserve"> with widely different requirements</w:t>
      </w:r>
      <w:r w:rsidR="00846173">
        <w:rPr>
          <w:rFonts w:asciiTheme="majorBidi" w:hAnsiTheme="majorBidi" w:cstheme="majorBidi"/>
          <w:bCs/>
          <w:sz w:val="22"/>
          <w:szCs w:val="24"/>
        </w:rPr>
        <w:t xml:space="preserve"> – </w:t>
      </w:r>
      <w:r w:rsidR="00160181">
        <w:rPr>
          <w:rFonts w:asciiTheme="majorBidi" w:hAnsiTheme="majorBidi" w:cstheme="majorBidi"/>
          <w:bCs/>
          <w:sz w:val="22"/>
          <w:szCs w:val="24"/>
        </w:rPr>
        <w:t xml:space="preserve">from </w:t>
      </w:r>
      <w:r w:rsidR="00846173">
        <w:rPr>
          <w:rFonts w:asciiTheme="majorBidi" w:hAnsiTheme="majorBidi" w:cstheme="majorBidi"/>
          <w:bCs/>
          <w:sz w:val="22"/>
          <w:szCs w:val="24"/>
        </w:rPr>
        <w:t>motion control</w:t>
      </w:r>
      <w:r w:rsidR="00292C30">
        <w:rPr>
          <w:rFonts w:asciiTheme="majorBidi" w:hAnsiTheme="majorBidi" w:cstheme="majorBidi"/>
          <w:bCs/>
          <w:sz w:val="22"/>
          <w:szCs w:val="24"/>
        </w:rPr>
        <w:t xml:space="preserve"> in discrete manufacturing</w:t>
      </w:r>
      <w:r w:rsidR="00846173">
        <w:rPr>
          <w:rFonts w:asciiTheme="majorBidi" w:hAnsiTheme="majorBidi" w:cstheme="majorBidi"/>
          <w:bCs/>
          <w:sz w:val="22"/>
          <w:szCs w:val="24"/>
        </w:rPr>
        <w:t xml:space="preserve"> with tight latency and reliability requirements on small-packet transmissions to high data-rate transmissions for AR/VR-based human-machine interaction/control – potentially both sub-6 and mm-</w:t>
      </w:r>
      <w:r w:rsidR="00DE15C7">
        <w:rPr>
          <w:rFonts w:asciiTheme="majorBidi" w:hAnsiTheme="majorBidi" w:cstheme="majorBidi"/>
          <w:bCs/>
          <w:sz w:val="22"/>
          <w:szCs w:val="24"/>
        </w:rPr>
        <w:t>w</w:t>
      </w:r>
      <w:r w:rsidR="00846173">
        <w:rPr>
          <w:rFonts w:asciiTheme="majorBidi" w:hAnsiTheme="majorBidi" w:cstheme="majorBidi"/>
          <w:bCs/>
          <w:sz w:val="22"/>
          <w:szCs w:val="24"/>
        </w:rPr>
        <w:t xml:space="preserve">ave based deployments need to be studied. Additionally, in some scenarios, licensed-spectrum based deployment may not be feasible, e.g., smaller remote industrial </w:t>
      </w:r>
      <w:r w:rsidR="00292C30">
        <w:rPr>
          <w:rFonts w:asciiTheme="majorBidi" w:hAnsiTheme="majorBidi" w:cstheme="majorBidi"/>
          <w:bCs/>
          <w:sz w:val="22"/>
          <w:szCs w:val="24"/>
        </w:rPr>
        <w:t>plant</w:t>
      </w:r>
      <w:r w:rsidR="00846173">
        <w:rPr>
          <w:rFonts w:asciiTheme="majorBidi" w:hAnsiTheme="majorBidi" w:cstheme="majorBidi"/>
          <w:bCs/>
          <w:sz w:val="22"/>
          <w:szCs w:val="24"/>
        </w:rPr>
        <w:t xml:space="preserve">. In such cases, unlicensed spectrum may be </w:t>
      </w:r>
      <w:r w:rsidR="00E26729">
        <w:rPr>
          <w:rFonts w:asciiTheme="majorBidi" w:hAnsiTheme="majorBidi" w:cstheme="majorBidi"/>
          <w:bCs/>
          <w:sz w:val="22"/>
          <w:szCs w:val="24"/>
        </w:rPr>
        <w:t>a reasonable alternative</w:t>
      </w:r>
      <w:r w:rsidR="00292C30">
        <w:rPr>
          <w:rFonts w:asciiTheme="majorBidi" w:hAnsiTheme="majorBidi" w:cstheme="majorBidi"/>
          <w:bCs/>
          <w:sz w:val="22"/>
          <w:szCs w:val="24"/>
        </w:rPr>
        <w:t xml:space="preserve"> to consider</w:t>
      </w:r>
      <w:r w:rsidR="00E26729">
        <w:rPr>
          <w:rFonts w:asciiTheme="majorBidi" w:hAnsiTheme="majorBidi" w:cstheme="majorBidi"/>
          <w:bCs/>
          <w:sz w:val="22"/>
          <w:szCs w:val="24"/>
        </w:rPr>
        <w:t>. Hence, we have the following proposal:</w:t>
      </w:r>
    </w:p>
    <w:p w14:paraId="3B5A3AA2" w14:textId="24AFD482" w:rsidR="008912F2" w:rsidRPr="00E26729" w:rsidRDefault="00E26729" w:rsidP="00E26729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>Proposal 2:</w:t>
      </w:r>
      <w:r w:rsidRPr="00AC3C1C">
        <w:rPr>
          <w:b/>
          <w:sz w:val="22"/>
        </w:rPr>
        <w:t xml:space="preserve"> Study </w:t>
      </w:r>
      <w:r>
        <w:rPr>
          <w:b/>
          <w:sz w:val="22"/>
        </w:rPr>
        <w:t>both sub-6 and mm-</w:t>
      </w:r>
      <w:r w:rsidR="00DE15C7">
        <w:rPr>
          <w:b/>
          <w:sz w:val="22"/>
        </w:rPr>
        <w:t>w</w:t>
      </w:r>
      <w:r>
        <w:rPr>
          <w:b/>
          <w:sz w:val="22"/>
        </w:rPr>
        <w:t>ave, as well as both licensed and unlicensed</w:t>
      </w:r>
      <w:r w:rsidR="00292C30">
        <w:rPr>
          <w:b/>
          <w:sz w:val="22"/>
        </w:rPr>
        <w:t xml:space="preserve"> </w:t>
      </w:r>
      <w:r>
        <w:rPr>
          <w:b/>
          <w:sz w:val="22"/>
        </w:rPr>
        <w:t>spectrum</w:t>
      </w:r>
      <w:r w:rsidR="00292C30">
        <w:rPr>
          <w:b/>
          <w:sz w:val="22"/>
        </w:rPr>
        <w:t xml:space="preserve">, </w:t>
      </w:r>
      <w:r>
        <w:rPr>
          <w:b/>
          <w:sz w:val="22"/>
        </w:rPr>
        <w:t>based deployments for indoor industrial scenario</w:t>
      </w:r>
      <w:r w:rsidRPr="00AC3C1C">
        <w:rPr>
          <w:b/>
          <w:sz w:val="22"/>
        </w:rPr>
        <w:t xml:space="preserve">. </w:t>
      </w:r>
    </w:p>
    <w:p w14:paraId="7EE253E2" w14:textId="6950EA41" w:rsidR="00597880" w:rsidRDefault="0007776A" w:rsidP="003A3006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Literature</w:t>
      </w:r>
      <w:r w:rsidR="00160181">
        <w:rPr>
          <w:rFonts w:ascii="Times New Roman" w:hAnsi="Times New Roman"/>
        </w:rPr>
        <w:t xml:space="preserve"> </w:t>
      </w:r>
      <w:r w:rsidR="00B4135C">
        <w:rPr>
          <w:rFonts w:ascii="Times New Roman" w:hAnsi="Times New Roman"/>
        </w:rPr>
        <w:t xml:space="preserve">on Indoor Industrial Channel Measurements and </w:t>
      </w:r>
      <w:r w:rsidR="008F0C92">
        <w:rPr>
          <w:rFonts w:ascii="Times New Roman" w:hAnsi="Times New Roman"/>
        </w:rPr>
        <w:t>Modelling</w:t>
      </w:r>
    </w:p>
    <w:p w14:paraId="3D709227" w14:textId="2365CC31" w:rsidR="00160181" w:rsidRDefault="00A7208C" w:rsidP="00A7208C">
      <w:pPr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 xml:space="preserve">There is a significant body of literature on various aspects of industrial channel measurements and modeling --here we discuss a small </w:t>
      </w:r>
      <w:r w:rsidR="001D6868">
        <w:rPr>
          <w:rFonts w:asciiTheme="majorBidi" w:hAnsiTheme="majorBidi" w:cstheme="majorBidi"/>
          <w:bCs/>
          <w:sz w:val="22"/>
          <w:szCs w:val="24"/>
        </w:rPr>
        <w:t>subset of them</w:t>
      </w:r>
      <w:r>
        <w:rPr>
          <w:rFonts w:asciiTheme="majorBidi" w:hAnsiTheme="majorBidi" w:cstheme="majorBidi"/>
          <w:bCs/>
          <w:sz w:val="22"/>
          <w:szCs w:val="24"/>
        </w:rPr>
        <w:t>.</w:t>
      </w:r>
    </w:p>
    <w:p w14:paraId="7BF2A31B" w14:textId="085287A0" w:rsidR="007E216A" w:rsidRDefault="00AB6B14" w:rsidP="00A7208C">
      <w:pPr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>Many studies [4-</w:t>
      </w:r>
      <w:r w:rsidR="00BB0E84">
        <w:rPr>
          <w:rFonts w:asciiTheme="majorBidi" w:hAnsiTheme="majorBidi" w:cstheme="majorBidi"/>
          <w:bCs/>
          <w:sz w:val="22"/>
          <w:szCs w:val="24"/>
        </w:rPr>
        <w:t>8</w:t>
      </w:r>
      <w:r>
        <w:rPr>
          <w:rFonts w:asciiTheme="majorBidi" w:hAnsiTheme="majorBidi" w:cstheme="majorBidi"/>
          <w:bCs/>
          <w:sz w:val="22"/>
          <w:szCs w:val="24"/>
        </w:rPr>
        <w:t xml:space="preserve">] have observed low-pathloss exponent </w:t>
      </w:r>
      <w:r w:rsidR="00BC1414">
        <w:rPr>
          <w:rFonts w:asciiTheme="majorBidi" w:hAnsiTheme="majorBidi" w:cstheme="majorBidi"/>
          <w:bCs/>
          <w:sz w:val="22"/>
          <w:szCs w:val="24"/>
        </w:rPr>
        <w:t>(1.</w:t>
      </w:r>
      <w:r w:rsidR="007E216A">
        <w:rPr>
          <w:rFonts w:asciiTheme="majorBidi" w:hAnsiTheme="majorBidi" w:cstheme="majorBidi"/>
          <w:bCs/>
          <w:sz w:val="22"/>
          <w:szCs w:val="24"/>
        </w:rPr>
        <w:t>5</w:t>
      </w:r>
      <w:r w:rsidR="00BC1414">
        <w:rPr>
          <w:rFonts w:asciiTheme="majorBidi" w:hAnsiTheme="majorBidi" w:cstheme="majorBidi"/>
          <w:bCs/>
          <w:sz w:val="22"/>
          <w:szCs w:val="24"/>
        </w:rPr>
        <w:t>-2.</w:t>
      </w:r>
      <w:r w:rsidR="007E216A">
        <w:rPr>
          <w:rFonts w:asciiTheme="majorBidi" w:hAnsiTheme="majorBidi" w:cstheme="majorBidi"/>
          <w:bCs/>
          <w:sz w:val="22"/>
          <w:szCs w:val="24"/>
        </w:rPr>
        <w:t>5</w:t>
      </w:r>
      <w:r w:rsidR="00BC1414">
        <w:rPr>
          <w:rFonts w:asciiTheme="majorBidi" w:hAnsiTheme="majorBidi" w:cstheme="majorBidi"/>
          <w:bCs/>
          <w:sz w:val="22"/>
          <w:szCs w:val="24"/>
        </w:rPr>
        <w:t xml:space="preserve">) </w:t>
      </w:r>
      <w:r>
        <w:rPr>
          <w:rFonts w:asciiTheme="majorBidi" w:hAnsiTheme="majorBidi" w:cstheme="majorBidi"/>
          <w:bCs/>
          <w:sz w:val="22"/>
          <w:szCs w:val="24"/>
        </w:rPr>
        <w:t>in indoor industrial environment caused by wave-guide effect</w:t>
      </w:r>
      <w:r w:rsidR="00A72DA0">
        <w:rPr>
          <w:rFonts w:asciiTheme="majorBidi" w:hAnsiTheme="majorBidi" w:cstheme="majorBidi"/>
          <w:bCs/>
          <w:sz w:val="22"/>
          <w:szCs w:val="24"/>
        </w:rPr>
        <w:t>s</w:t>
      </w:r>
      <w:r>
        <w:rPr>
          <w:rFonts w:asciiTheme="majorBidi" w:hAnsiTheme="majorBidi" w:cstheme="majorBidi"/>
          <w:bCs/>
          <w:sz w:val="22"/>
          <w:szCs w:val="24"/>
        </w:rPr>
        <w:t xml:space="preserve">, especially </w:t>
      </w:r>
      <w:r w:rsidR="00A72DA0">
        <w:rPr>
          <w:rFonts w:asciiTheme="majorBidi" w:hAnsiTheme="majorBidi" w:cstheme="majorBidi"/>
          <w:bCs/>
          <w:sz w:val="22"/>
          <w:szCs w:val="24"/>
        </w:rPr>
        <w:t>in</w:t>
      </w:r>
      <w:r>
        <w:rPr>
          <w:rFonts w:asciiTheme="majorBidi" w:hAnsiTheme="majorBidi" w:cstheme="majorBidi"/>
          <w:bCs/>
          <w:sz w:val="22"/>
          <w:szCs w:val="24"/>
        </w:rPr>
        <w:t xml:space="preserve"> the near field. On the other hand, </w:t>
      </w:r>
      <w:r w:rsidR="00D8726E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7E216A">
        <w:rPr>
          <w:rFonts w:asciiTheme="majorBidi" w:hAnsiTheme="majorBidi" w:cstheme="majorBidi"/>
          <w:bCs/>
          <w:sz w:val="22"/>
          <w:szCs w:val="24"/>
        </w:rPr>
        <w:t xml:space="preserve">presence of sizable number of objects can often lead to non-line-of-sight propagation, which can have higher pathloss. This has motivated several </w:t>
      </w:r>
      <w:r w:rsidR="00845299">
        <w:rPr>
          <w:rFonts w:asciiTheme="majorBidi" w:hAnsiTheme="majorBidi" w:cstheme="majorBidi"/>
          <w:bCs/>
          <w:sz w:val="22"/>
          <w:szCs w:val="24"/>
        </w:rPr>
        <w:t>papers ([</w:t>
      </w:r>
      <w:r w:rsidR="004700A1">
        <w:rPr>
          <w:rFonts w:asciiTheme="majorBidi" w:hAnsiTheme="majorBidi" w:cstheme="majorBidi"/>
          <w:bCs/>
          <w:sz w:val="22"/>
          <w:szCs w:val="24"/>
        </w:rPr>
        <w:t>7</w:t>
      </w:r>
      <w:r w:rsidR="00845299">
        <w:rPr>
          <w:rFonts w:asciiTheme="majorBidi" w:hAnsiTheme="majorBidi" w:cstheme="majorBidi"/>
          <w:bCs/>
          <w:sz w:val="22"/>
          <w:szCs w:val="24"/>
        </w:rPr>
        <w:t>,</w:t>
      </w:r>
      <w:r w:rsidR="004700A1">
        <w:rPr>
          <w:rFonts w:asciiTheme="majorBidi" w:hAnsiTheme="majorBidi" w:cstheme="majorBidi"/>
          <w:bCs/>
          <w:sz w:val="22"/>
          <w:szCs w:val="24"/>
        </w:rPr>
        <w:t>8</w:t>
      </w:r>
      <w:r w:rsidR="00845299">
        <w:rPr>
          <w:rFonts w:asciiTheme="majorBidi" w:hAnsiTheme="majorBidi" w:cstheme="majorBidi"/>
          <w:bCs/>
          <w:sz w:val="22"/>
          <w:szCs w:val="24"/>
        </w:rPr>
        <w:t xml:space="preserve">] among others) </w:t>
      </w:r>
      <w:r w:rsidR="007E216A">
        <w:rPr>
          <w:rFonts w:asciiTheme="majorBidi" w:hAnsiTheme="majorBidi" w:cstheme="majorBidi"/>
          <w:bCs/>
          <w:sz w:val="22"/>
          <w:szCs w:val="24"/>
        </w:rPr>
        <w:t xml:space="preserve">to </w:t>
      </w:r>
      <w:r w:rsidR="00DE15C7">
        <w:rPr>
          <w:rFonts w:asciiTheme="majorBidi" w:hAnsiTheme="majorBidi" w:cstheme="majorBidi"/>
          <w:bCs/>
          <w:sz w:val="22"/>
          <w:szCs w:val="24"/>
        </w:rPr>
        <w:t xml:space="preserve">propose </w:t>
      </w:r>
      <w:r w:rsidR="007E216A">
        <w:rPr>
          <w:rFonts w:asciiTheme="majorBidi" w:hAnsiTheme="majorBidi" w:cstheme="majorBidi"/>
          <w:bCs/>
          <w:sz w:val="22"/>
          <w:szCs w:val="24"/>
        </w:rPr>
        <w:t>pathloss model</w:t>
      </w:r>
      <w:r w:rsidR="00DE15C7">
        <w:rPr>
          <w:rFonts w:asciiTheme="majorBidi" w:hAnsiTheme="majorBidi" w:cstheme="majorBidi"/>
          <w:bCs/>
          <w:sz w:val="22"/>
          <w:szCs w:val="24"/>
        </w:rPr>
        <w:t>s</w:t>
      </w:r>
      <w:r w:rsidR="007E216A">
        <w:rPr>
          <w:rFonts w:asciiTheme="majorBidi" w:hAnsiTheme="majorBidi" w:cstheme="majorBidi"/>
          <w:bCs/>
          <w:sz w:val="22"/>
          <w:szCs w:val="24"/>
        </w:rPr>
        <w:t xml:space="preserve"> with slope change.</w:t>
      </w:r>
    </w:p>
    <w:p w14:paraId="64BD747D" w14:textId="11BB30A9" w:rsidR="00A66394" w:rsidRDefault="007E216A" w:rsidP="00A7208C">
      <w:pPr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>T</w:t>
      </w:r>
      <w:r w:rsidR="00AB6B14">
        <w:rPr>
          <w:rFonts w:asciiTheme="majorBidi" w:hAnsiTheme="majorBidi" w:cstheme="majorBidi"/>
          <w:bCs/>
          <w:sz w:val="22"/>
          <w:szCs w:val="24"/>
        </w:rPr>
        <w:t xml:space="preserve">he presence of </w:t>
      </w:r>
      <w:r w:rsidR="00A72DA0">
        <w:rPr>
          <w:rFonts w:asciiTheme="majorBidi" w:hAnsiTheme="majorBidi" w:cstheme="majorBidi"/>
          <w:bCs/>
          <w:sz w:val="22"/>
          <w:szCs w:val="24"/>
        </w:rPr>
        <w:t>many metallic/concrete objects in an industrial environment</w:t>
      </w:r>
      <w:r>
        <w:rPr>
          <w:rFonts w:asciiTheme="majorBidi" w:hAnsiTheme="majorBidi" w:cstheme="majorBidi"/>
          <w:bCs/>
          <w:sz w:val="22"/>
          <w:szCs w:val="24"/>
        </w:rPr>
        <w:t xml:space="preserve"> also </w:t>
      </w:r>
      <w:r w:rsidR="00A72DA0">
        <w:rPr>
          <w:rFonts w:asciiTheme="majorBidi" w:hAnsiTheme="majorBidi" w:cstheme="majorBidi"/>
          <w:bCs/>
          <w:sz w:val="22"/>
          <w:szCs w:val="24"/>
        </w:rPr>
        <w:t xml:space="preserve">can 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lead </w:t>
      </w:r>
      <w:r w:rsidR="008A40F6">
        <w:rPr>
          <w:rFonts w:asciiTheme="majorBidi" w:hAnsiTheme="majorBidi" w:cstheme="majorBidi"/>
          <w:bCs/>
          <w:sz w:val="22"/>
          <w:szCs w:val="24"/>
        </w:rPr>
        <w:t xml:space="preserve">to 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higher shadowing than in a typical indoor </w:t>
      </w:r>
      <w:r w:rsidR="003A6C8B">
        <w:rPr>
          <w:rFonts w:asciiTheme="majorBidi" w:hAnsiTheme="majorBidi" w:cstheme="majorBidi"/>
          <w:bCs/>
          <w:sz w:val="22"/>
          <w:szCs w:val="24"/>
        </w:rPr>
        <w:t xml:space="preserve">office/residential </w:t>
      </w:r>
      <w:r w:rsidR="00E069C2">
        <w:rPr>
          <w:rFonts w:asciiTheme="majorBidi" w:hAnsiTheme="majorBidi" w:cstheme="majorBidi"/>
          <w:bCs/>
          <w:sz w:val="22"/>
          <w:szCs w:val="24"/>
        </w:rPr>
        <w:t>environment</w:t>
      </w:r>
      <w:r w:rsidR="00A72DA0">
        <w:rPr>
          <w:rFonts w:asciiTheme="majorBidi" w:hAnsiTheme="majorBidi" w:cstheme="majorBidi"/>
          <w:bCs/>
          <w:sz w:val="22"/>
          <w:szCs w:val="24"/>
        </w:rPr>
        <w:t>. For instance, i</w:t>
      </w:r>
      <w:r w:rsidR="00160181">
        <w:rPr>
          <w:rFonts w:asciiTheme="majorBidi" w:hAnsiTheme="majorBidi" w:cstheme="majorBidi"/>
          <w:bCs/>
          <w:sz w:val="22"/>
          <w:szCs w:val="24"/>
        </w:rPr>
        <w:t xml:space="preserve">n </w:t>
      </w:r>
      <w:r w:rsidR="00AB6B14">
        <w:rPr>
          <w:rFonts w:asciiTheme="majorBidi" w:hAnsiTheme="majorBidi" w:cstheme="majorBidi"/>
          <w:bCs/>
          <w:sz w:val="22"/>
          <w:szCs w:val="24"/>
        </w:rPr>
        <w:t xml:space="preserve">[4] significant obstruction shadowing has been reported, which can be </w:t>
      </w:r>
      <w:proofErr w:type="gramStart"/>
      <w:r w:rsidR="00AB6B14">
        <w:rPr>
          <w:rFonts w:asciiTheme="majorBidi" w:hAnsiTheme="majorBidi" w:cstheme="majorBidi"/>
          <w:bCs/>
          <w:sz w:val="22"/>
          <w:szCs w:val="24"/>
        </w:rPr>
        <w:t>in excess of</w:t>
      </w:r>
      <w:proofErr w:type="gramEnd"/>
      <w:r w:rsidR="00AB6B14">
        <w:rPr>
          <w:rFonts w:asciiTheme="majorBidi" w:hAnsiTheme="majorBidi" w:cstheme="majorBidi"/>
          <w:bCs/>
          <w:sz w:val="22"/>
          <w:szCs w:val="24"/>
        </w:rPr>
        <w:t xml:space="preserve"> 10 dB when the receiver is situated behind a metal obstruction.</w:t>
      </w:r>
      <w:r w:rsidR="00A72DA0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BC1414">
        <w:rPr>
          <w:rFonts w:asciiTheme="majorBidi" w:hAnsiTheme="majorBidi" w:cstheme="majorBidi"/>
          <w:bCs/>
          <w:sz w:val="22"/>
          <w:szCs w:val="24"/>
        </w:rPr>
        <w:t>Higher shadowing</w:t>
      </w:r>
      <w:r w:rsidR="00A72DA0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6971A8">
        <w:rPr>
          <w:rFonts w:asciiTheme="majorBidi" w:hAnsiTheme="majorBidi" w:cstheme="majorBidi"/>
          <w:bCs/>
          <w:sz w:val="22"/>
          <w:szCs w:val="24"/>
        </w:rPr>
        <w:t xml:space="preserve">also </w:t>
      </w:r>
      <w:r w:rsidR="00A72DA0">
        <w:rPr>
          <w:rFonts w:asciiTheme="majorBidi" w:hAnsiTheme="majorBidi" w:cstheme="majorBidi"/>
          <w:bCs/>
          <w:sz w:val="22"/>
          <w:szCs w:val="24"/>
        </w:rPr>
        <w:t xml:space="preserve">has been </w:t>
      </w:r>
      <w:r w:rsidR="006971A8">
        <w:rPr>
          <w:rFonts w:asciiTheme="majorBidi" w:hAnsiTheme="majorBidi" w:cstheme="majorBidi"/>
          <w:bCs/>
          <w:sz w:val="22"/>
          <w:szCs w:val="24"/>
        </w:rPr>
        <w:t>observed</w:t>
      </w:r>
      <w:r w:rsidR="00BC1414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6971A8">
        <w:rPr>
          <w:rFonts w:asciiTheme="majorBidi" w:hAnsiTheme="majorBidi" w:cstheme="majorBidi"/>
          <w:bCs/>
          <w:sz w:val="22"/>
          <w:szCs w:val="24"/>
        </w:rPr>
        <w:t>in</w:t>
      </w:r>
      <w:r w:rsidR="00A72DA0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6971A8">
        <w:rPr>
          <w:rFonts w:asciiTheme="majorBidi" w:hAnsiTheme="majorBidi" w:cstheme="majorBidi"/>
          <w:bCs/>
          <w:sz w:val="22"/>
          <w:szCs w:val="24"/>
        </w:rPr>
        <w:t xml:space="preserve">several </w:t>
      </w:r>
      <w:r w:rsidR="00A72DA0">
        <w:rPr>
          <w:rFonts w:asciiTheme="majorBidi" w:hAnsiTheme="majorBidi" w:cstheme="majorBidi"/>
          <w:bCs/>
          <w:sz w:val="22"/>
          <w:szCs w:val="24"/>
        </w:rPr>
        <w:t>other measurement campaigns</w:t>
      </w:r>
      <w:r w:rsidR="00BC1414">
        <w:rPr>
          <w:rFonts w:asciiTheme="majorBidi" w:hAnsiTheme="majorBidi" w:cstheme="majorBidi"/>
          <w:bCs/>
          <w:sz w:val="22"/>
          <w:szCs w:val="24"/>
        </w:rPr>
        <w:t xml:space="preserve"> (e.g., </w:t>
      </w:r>
      <w:r w:rsidR="00C95BCE">
        <w:rPr>
          <w:rFonts w:asciiTheme="majorBidi" w:hAnsiTheme="majorBidi" w:cstheme="majorBidi"/>
          <w:bCs/>
          <w:sz w:val="22"/>
          <w:szCs w:val="24"/>
        </w:rPr>
        <w:t>[5]</w:t>
      </w:r>
      <w:r w:rsidR="00BC1414">
        <w:rPr>
          <w:rFonts w:asciiTheme="majorBidi" w:hAnsiTheme="majorBidi" w:cstheme="majorBidi"/>
          <w:bCs/>
          <w:sz w:val="22"/>
          <w:szCs w:val="24"/>
        </w:rPr>
        <w:t>[</w:t>
      </w:r>
      <w:proofErr w:type="gramStart"/>
      <w:r w:rsidR="00BC1414">
        <w:rPr>
          <w:rFonts w:asciiTheme="majorBidi" w:hAnsiTheme="majorBidi" w:cstheme="majorBidi"/>
          <w:bCs/>
          <w:sz w:val="22"/>
          <w:szCs w:val="24"/>
        </w:rPr>
        <w:t>6][</w:t>
      </w:r>
      <w:proofErr w:type="gramEnd"/>
      <w:r w:rsidR="004700A1">
        <w:rPr>
          <w:rFonts w:asciiTheme="majorBidi" w:hAnsiTheme="majorBidi" w:cstheme="majorBidi"/>
          <w:bCs/>
          <w:sz w:val="22"/>
          <w:szCs w:val="24"/>
        </w:rPr>
        <w:t>1</w:t>
      </w:r>
      <w:r w:rsidR="00C627F6">
        <w:rPr>
          <w:rFonts w:asciiTheme="majorBidi" w:hAnsiTheme="majorBidi" w:cstheme="majorBidi"/>
          <w:bCs/>
          <w:sz w:val="22"/>
          <w:szCs w:val="24"/>
        </w:rPr>
        <w:t>0</w:t>
      </w:r>
      <w:r w:rsidR="00BC1414">
        <w:rPr>
          <w:rFonts w:asciiTheme="majorBidi" w:hAnsiTheme="majorBidi" w:cstheme="majorBidi"/>
          <w:bCs/>
          <w:sz w:val="22"/>
          <w:szCs w:val="24"/>
        </w:rPr>
        <w:t>])</w:t>
      </w:r>
      <w:r w:rsidR="00A72DA0">
        <w:rPr>
          <w:rFonts w:asciiTheme="majorBidi" w:hAnsiTheme="majorBidi" w:cstheme="majorBidi"/>
          <w:bCs/>
          <w:sz w:val="22"/>
          <w:szCs w:val="24"/>
        </w:rPr>
        <w:t xml:space="preserve"> in different factory setups (</w:t>
      </w:r>
      <w:r w:rsidR="00845299">
        <w:rPr>
          <w:rFonts w:asciiTheme="majorBidi" w:hAnsiTheme="majorBidi" w:cstheme="majorBidi"/>
          <w:bCs/>
          <w:sz w:val="22"/>
          <w:szCs w:val="24"/>
        </w:rPr>
        <w:t xml:space="preserve">chemical pulp and cable factories [5], </w:t>
      </w:r>
      <w:r w:rsidR="006971A8">
        <w:rPr>
          <w:rFonts w:asciiTheme="majorBidi" w:hAnsiTheme="majorBidi" w:cstheme="majorBidi"/>
          <w:bCs/>
          <w:sz w:val="22"/>
          <w:szCs w:val="24"/>
        </w:rPr>
        <w:t>wood processing and metal processing factories</w:t>
      </w:r>
      <w:r w:rsidR="00C95BCE">
        <w:rPr>
          <w:rFonts w:asciiTheme="majorBidi" w:hAnsiTheme="majorBidi" w:cstheme="majorBidi"/>
          <w:bCs/>
          <w:sz w:val="22"/>
          <w:szCs w:val="24"/>
        </w:rPr>
        <w:t xml:space="preserve"> [6]</w:t>
      </w:r>
      <w:r w:rsidR="006971A8">
        <w:rPr>
          <w:rFonts w:asciiTheme="majorBidi" w:hAnsiTheme="majorBidi" w:cstheme="majorBidi"/>
          <w:bCs/>
          <w:sz w:val="22"/>
          <w:szCs w:val="24"/>
        </w:rPr>
        <w:t>, among others</w:t>
      </w:r>
      <w:r w:rsidR="00BC1414">
        <w:rPr>
          <w:rFonts w:asciiTheme="majorBidi" w:hAnsiTheme="majorBidi" w:cstheme="majorBidi"/>
          <w:bCs/>
          <w:sz w:val="22"/>
          <w:szCs w:val="24"/>
        </w:rPr>
        <w:t xml:space="preserve">), as well as </w:t>
      </w:r>
      <w:r w:rsidR="00C95BCE">
        <w:rPr>
          <w:rFonts w:asciiTheme="majorBidi" w:hAnsiTheme="majorBidi" w:cstheme="majorBidi"/>
          <w:bCs/>
          <w:sz w:val="22"/>
          <w:szCs w:val="24"/>
        </w:rPr>
        <w:t xml:space="preserve">at </w:t>
      </w:r>
      <w:r w:rsidR="00BC1414">
        <w:rPr>
          <w:rFonts w:asciiTheme="majorBidi" w:hAnsiTheme="majorBidi" w:cstheme="majorBidi"/>
          <w:bCs/>
          <w:sz w:val="22"/>
          <w:szCs w:val="24"/>
        </w:rPr>
        <w:t>different frequency bands (900 MH</w:t>
      </w:r>
      <w:r w:rsidR="006971A8">
        <w:rPr>
          <w:rFonts w:asciiTheme="majorBidi" w:hAnsiTheme="majorBidi" w:cstheme="majorBidi"/>
          <w:bCs/>
          <w:sz w:val="22"/>
          <w:szCs w:val="24"/>
        </w:rPr>
        <w:t>z</w:t>
      </w:r>
      <w:r w:rsidR="00BC1414">
        <w:rPr>
          <w:rFonts w:asciiTheme="majorBidi" w:hAnsiTheme="majorBidi" w:cstheme="majorBidi"/>
          <w:bCs/>
          <w:sz w:val="22"/>
          <w:szCs w:val="24"/>
        </w:rPr>
        <w:t>, 2.4 GHz, 5.</w:t>
      </w:r>
      <w:r w:rsidR="00433141">
        <w:rPr>
          <w:rFonts w:asciiTheme="majorBidi" w:hAnsiTheme="majorBidi" w:cstheme="majorBidi"/>
          <w:bCs/>
          <w:sz w:val="22"/>
          <w:szCs w:val="24"/>
        </w:rPr>
        <w:t>2</w:t>
      </w:r>
      <w:r w:rsidR="00BC1414">
        <w:rPr>
          <w:rFonts w:asciiTheme="majorBidi" w:hAnsiTheme="majorBidi" w:cstheme="majorBidi"/>
          <w:bCs/>
          <w:sz w:val="22"/>
          <w:szCs w:val="24"/>
        </w:rPr>
        <w:t xml:space="preserve"> GHz). </w:t>
      </w:r>
      <w:r w:rsidR="001D6868">
        <w:rPr>
          <w:rFonts w:asciiTheme="majorBidi" w:hAnsiTheme="majorBidi" w:cstheme="majorBidi"/>
          <w:bCs/>
          <w:sz w:val="22"/>
          <w:szCs w:val="24"/>
        </w:rPr>
        <w:t xml:space="preserve">Another aspect is of shadowing decorrelation distance, which has been observed in [6] to be between 0.2m and 5.3m for </w:t>
      </w:r>
      <w:r w:rsidR="00A66394">
        <w:rPr>
          <w:rFonts w:asciiTheme="majorBidi" w:hAnsiTheme="majorBidi" w:cstheme="majorBidi"/>
          <w:bCs/>
          <w:sz w:val="22"/>
          <w:szCs w:val="24"/>
        </w:rPr>
        <w:t>the</w:t>
      </w:r>
      <w:r w:rsidR="001D6868">
        <w:rPr>
          <w:rFonts w:asciiTheme="majorBidi" w:hAnsiTheme="majorBidi" w:cstheme="majorBidi"/>
          <w:bCs/>
          <w:sz w:val="22"/>
          <w:szCs w:val="24"/>
        </w:rPr>
        <w:t xml:space="preserve"> </w:t>
      </w:r>
      <w:proofErr w:type="gramStart"/>
      <w:r w:rsidR="001D6868">
        <w:rPr>
          <w:rFonts w:asciiTheme="majorBidi" w:hAnsiTheme="majorBidi" w:cstheme="majorBidi"/>
          <w:bCs/>
          <w:sz w:val="22"/>
          <w:szCs w:val="24"/>
        </w:rPr>
        <w:t>aforementioned frequencies</w:t>
      </w:r>
      <w:proofErr w:type="gramEnd"/>
      <w:r w:rsidR="001D6868">
        <w:rPr>
          <w:rFonts w:asciiTheme="majorBidi" w:hAnsiTheme="majorBidi" w:cstheme="majorBidi"/>
          <w:bCs/>
          <w:sz w:val="22"/>
          <w:szCs w:val="24"/>
        </w:rPr>
        <w:t xml:space="preserve"> and different types of topologies – </w:t>
      </w:r>
      <w:r w:rsidR="00A66394">
        <w:rPr>
          <w:rFonts w:asciiTheme="majorBidi" w:hAnsiTheme="majorBidi" w:cstheme="majorBidi"/>
          <w:bCs/>
          <w:sz w:val="22"/>
          <w:szCs w:val="24"/>
        </w:rPr>
        <w:t>The l</w:t>
      </w:r>
      <w:r w:rsidR="001D6868">
        <w:rPr>
          <w:rFonts w:asciiTheme="majorBidi" w:hAnsiTheme="majorBidi" w:cstheme="majorBidi"/>
          <w:bCs/>
          <w:sz w:val="22"/>
          <w:szCs w:val="24"/>
        </w:rPr>
        <w:t xml:space="preserve">ower </w:t>
      </w:r>
      <w:r w:rsidR="00A66394">
        <w:rPr>
          <w:rFonts w:asciiTheme="majorBidi" w:hAnsiTheme="majorBidi" w:cstheme="majorBidi"/>
          <w:bCs/>
          <w:sz w:val="22"/>
          <w:szCs w:val="24"/>
        </w:rPr>
        <w:t>part of the range</w:t>
      </w:r>
      <w:r w:rsidR="001D6868">
        <w:rPr>
          <w:rFonts w:asciiTheme="majorBidi" w:hAnsiTheme="majorBidi" w:cstheme="majorBidi"/>
          <w:bCs/>
          <w:sz w:val="22"/>
          <w:szCs w:val="24"/>
        </w:rPr>
        <w:t xml:space="preserve"> implies that there can be significant variation in </w:t>
      </w:r>
      <w:r w:rsidR="00A66394">
        <w:rPr>
          <w:rFonts w:asciiTheme="majorBidi" w:hAnsiTheme="majorBidi" w:cstheme="majorBidi"/>
          <w:bCs/>
          <w:sz w:val="22"/>
          <w:szCs w:val="24"/>
        </w:rPr>
        <w:t xml:space="preserve">the </w:t>
      </w:r>
      <w:r w:rsidR="001D6868">
        <w:rPr>
          <w:rFonts w:asciiTheme="majorBidi" w:hAnsiTheme="majorBidi" w:cstheme="majorBidi"/>
          <w:bCs/>
          <w:sz w:val="22"/>
          <w:szCs w:val="24"/>
        </w:rPr>
        <w:t>shadowing conditions</w:t>
      </w:r>
      <w:r w:rsidR="00A66394">
        <w:rPr>
          <w:rFonts w:asciiTheme="majorBidi" w:hAnsiTheme="majorBidi" w:cstheme="majorBidi"/>
          <w:bCs/>
          <w:sz w:val="22"/>
          <w:szCs w:val="24"/>
        </w:rPr>
        <w:t xml:space="preserve"> over short d</w:t>
      </w:r>
      <w:r w:rsidR="008A40F6">
        <w:rPr>
          <w:rFonts w:asciiTheme="majorBidi" w:hAnsiTheme="majorBidi" w:cstheme="majorBidi"/>
          <w:bCs/>
          <w:sz w:val="22"/>
          <w:szCs w:val="24"/>
        </w:rPr>
        <w:t>istances</w:t>
      </w:r>
      <w:r w:rsidR="001D6868">
        <w:rPr>
          <w:rFonts w:asciiTheme="majorBidi" w:hAnsiTheme="majorBidi" w:cstheme="majorBidi"/>
          <w:bCs/>
          <w:sz w:val="22"/>
          <w:szCs w:val="24"/>
        </w:rPr>
        <w:t>.</w:t>
      </w:r>
      <w:r w:rsidR="00A66394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0401A4">
        <w:rPr>
          <w:rFonts w:asciiTheme="majorBidi" w:hAnsiTheme="majorBidi" w:cstheme="majorBidi"/>
          <w:bCs/>
          <w:sz w:val="22"/>
          <w:szCs w:val="24"/>
        </w:rPr>
        <w:t>Consequently, there can be</w:t>
      </w:r>
      <w:r w:rsidR="007A4C87">
        <w:rPr>
          <w:rFonts w:asciiTheme="majorBidi" w:hAnsiTheme="majorBidi" w:cstheme="majorBidi"/>
          <w:bCs/>
          <w:sz w:val="22"/>
          <w:szCs w:val="24"/>
        </w:rPr>
        <w:t xml:space="preserve"> a large rate of change in pathloss due to even limited </w:t>
      </w:r>
      <w:r w:rsidR="000950A2">
        <w:rPr>
          <w:rFonts w:asciiTheme="majorBidi" w:hAnsiTheme="majorBidi" w:cstheme="majorBidi"/>
          <w:bCs/>
          <w:sz w:val="22"/>
          <w:szCs w:val="24"/>
        </w:rPr>
        <w:t xml:space="preserve">movement of the </w:t>
      </w:r>
      <w:r w:rsidR="007A4C87">
        <w:rPr>
          <w:rFonts w:asciiTheme="majorBidi" w:hAnsiTheme="majorBidi" w:cstheme="majorBidi"/>
          <w:bCs/>
          <w:sz w:val="22"/>
          <w:szCs w:val="24"/>
        </w:rPr>
        <w:t xml:space="preserve">UE and/or in the surrounding environment (e.g., robotic arm, AGV, etc.). </w:t>
      </w:r>
      <w:r w:rsidR="00827470">
        <w:rPr>
          <w:rFonts w:asciiTheme="majorBidi" w:hAnsiTheme="majorBidi" w:cstheme="majorBidi"/>
          <w:bCs/>
          <w:sz w:val="22"/>
          <w:szCs w:val="24"/>
        </w:rPr>
        <w:t>This, i</w:t>
      </w:r>
      <w:r w:rsidR="007A4C87">
        <w:rPr>
          <w:rFonts w:asciiTheme="majorBidi" w:hAnsiTheme="majorBidi" w:cstheme="majorBidi"/>
          <w:bCs/>
          <w:sz w:val="22"/>
          <w:szCs w:val="24"/>
        </w:rPr>
        <w:t xml:space="preserve">n turn, </w:t>
      </w:r>
      <w:r w:rsidR="00A66394">
        <w:rPr>
          <w:rFonts w:asciiTheme="majorBidi" w:hAnsiTheme="majorBidi" w:cstheme="majorBidi"/>
          <w:bCs/>
          <w:sz w:val="22"/>
          <w:szCs w:val="24"/>
        </w:rPr>
        <w:t xml:space="preserve">can </w:t>
      </w:r>
      <w:r w:rsidR="00845299">
        <w:rPr>
          <w:rFonts w:asciiTheme="majorBidi" w:hAnsiTheme="majorBidi" w:cstheme="majorBidi"/>
          <w:bCs/>
          <w:sz w:val="22"/>
          <w:szCs w:val="24"/>
        </w:rPr>
        <w:t xml:space="preserve">potentially </w:t>
      </w:r>
      <w:r w:rsidR="00A66394">
        <w:rPr>
          <w:rFonts w:asciiTheme="majorBidi" w:hAnsiTheme="majorBidi" w:cstheme="majorBidi"/>
          <w:bCs/>
          <w:sz w:val="22"/>
          <w:szCs w:val="24"/>
        </w:rPr>
        <w:t xml:space="preserve">have </w:t>
      </w:r>
      <w:r w:rsidR="00845299">
        <w:rPr>
          <w:rFonts w:asciiTheme="majorBidi" w:hAnsiTheme="majorBidi" w:cstheme="majorBidi"/>
          <w:bCs/>
          <w:sz w:val="22"/>
          <w:szCs w:val="24"/>
        </w:rPr>
        <w:t xml:space="preserve">a </w:t>
      </w:r>
      <w:r w:rsidR="00A66394">
        <w:rPr>
          <w:rFonts w:asciiTheme="majorBidi" w:hAnsiTheme="majorBidi" w:cstheme="majorBidi"/>
          <w:bCs/>
          <w:sz w:val="22"/>
          <w:szCs w:val="24"/>
        </w:rPr>
        <w:t xml:space="preserve">significant impact on achieving the </w:t>
      </w:r>
      <w:r w:rsidR="00827470">
        <w:rPr>
          <w:rFonts w:asciiTheme="majorBidi" w:hAnsiTheme="majorBidi" w:cstheme="majorBidi"/>
          <w:bCs/>
          <w:sz w:val="22"/>
          <w:szCs w:val="24"/>
        </w:rPr>
        <w:t xml:space="preserve">required </w:t>
      </w:r>
      <w:r w:rsidR="000401A4">
        <w:rPr>
          <w:rFonts w:asciiTheme="majorBidi" w:hAnsiTheme="majorBidi" w:cstheme="majorBidi"/>
          <w:bCs/>
          <w:sz w:val="22"/>
          <w:szCs w:val="24"/>
        </w:rPr>
        <w:t xml:space="preserve">tight </w:t>
      </w:r>
      <w:r w:rsidR="00A66394">
        <w:rPr>
          <w:rFonts w:asciiTheme="majorBidi" w:hAnsiTheme="majorBidi" w:cstheme="majorBidi"/>
          <w:bCs/>
          <w:sz w:val="22"/>
          <w:szCs w:val="24"/>
        </w:rPr>
        <w:t xml:space="preserve">reliability </w:t>
      </w:r>
      <w:r w:rsidR="00845299">
        <w:rPr>
          <w:rFonts w:asciiTheme="majorBidi" w:hAnsiTheme="majorBidi" w:cstheme="majorBidi"/>
          <w:bCs/>
          <w:sz w:val="22"/>
          <w:szCs w:val="24"/>
        </w:rPr>
        <w:t xml:space="preserve">and latency </w:t>
      </w:r>
      <w:r w:rsidR="00A66394">
        <w:rPr>
          <w:rFonts w:asciiTheme="majorBidi" w:hAnsiTheme="majorBidi" w:cstheme="majorBidi"/>
          <w:bCs/>
          <w:sz w:val="22"/>
          <w:szCs w:val="24"/>
        </w:rPr>
        <w:t>requirements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 in industrial scenario</w:t>
      </w:r>
      <w:r w:rsidR="00A66394">
        <w:rPr>
          <w:rFonts w:asciiTheme="majorBidi" w:hAnsiTheme="majorBidi" w:cstheme="majorBidi"/>
          <w:bCs/>
          <w:sz w:val="22"/>
          <w:szCs w:val="24"/>
        </w:rPr>
        <w:t>.</w:t>
      </w:r>
    </w:p>
    <w:p w14:paraId="1DA55C57" w14:textId="0601EA47" w:rsidR="00292C30" w:rsidRDefault="00292C30" w:rsidP="00A7208C">
      <w:pPr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 xml:space="preserve">For temporal variations, a Rician distribution has been found [4][6] to provide a 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good </w:t>
      </w:r>
      <w:r w:rsidR="0097785F">
        <w:rPr>
          <w:rFonts w:asciiTheme="majorBidi" w:hAnsiTheme="majorBidi" w:cstheme="majorBidi"/>
          <w:bCs/>
          <w:sz w:val="22"/>
          <w:szCs w:val="24"/>
        </w:rPr>
        <w:t>fit to measurements. Further, temporal fading has been observed to be only weakly dependent on frequency [6].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0232E2">
        <w:rPr>
          <w:rFonts w:asciiTheme="majorBidi" w:hAnsiTheme="majorBidi" w:cstheme="majorBidi"/>
          <w:bCs/>
          <w:sz w:val="22"/>
          <w:szCs w:val="24"/>
        </w:rPr>
        <w:t>Another aspect is of delay spread (RMS delay or excess delay), which can have impact on symbol duration</w:t>
      </w:r>
      <w:r w:rsidR="003450D7">
        <w:rPr>
          <w:rFonts w:asciiTheme="majorBidi" w:hAnsiTheme="majorBidi" w:cstheme="majorBidi"/>
          <w:bCs/>
          <w:sz w:val="22"/>
          <w:szCs w:val="24"/>
        </w:rPr>
        <w:t>,</w:t>
      </w:r>
      <w:r w:rsidR="000232E2">
        <w:rPr>
          <w:rFonts w:asciiTheme="majorBidi" w:hAnsiTheme="majorBidi" w:cstheme="majorBidi"/>
          <w:bCs/>
          <w:sz w:val="22"/>
          <w:szCs w:val="24"/>
        </w:rPr>
        <w:t xml:space="preserve"> and </w:t>
      </w:r>
      <w:r w:rsidR="003450D7">
        <w:rPr>
          <w:rFonts w:asciiTheme="majorBidi" w:hAnsiTheme="majorBidi" w:cstheme="majorBidi"/>
          <w:bCs/>
          <w:sz w:val="22"/>
          <w:szCs w:val="24"/>
        </w:rPr>
        <w:t xml:space="preserve">thus, </w:t>
      </w:r>
      <w:r w:rsidR="000232E2">
        <w:rPr>
          <w:rFonts w:asciiTheme="majorBidi" w:hAnsiTheme="majorBidi" w:cstheme="majorBidi"/>
          <w:bCs/>
          <w:sz w:val="22"/>
          <w:szCs w:val="24"/>
        </w:rPr>
        <w:t xml:space="preserve">latency [12]. 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It also has been observed that </w:t>
      </w:r>
      <w:r w:rsidR="003A6C8B">
        <w:rPr>
          <w:rFonts w:asciiTheme="majorBidi" w:hAnsiTheme="majorBidi" w:cstheme="majorBidi"/>
          <w:bCs/>
          <w:sz w:val="22"/>
          <w:szCs w:val="24"/>
        </w:rPr>
        <w:t xml:space="preserve">in </w:t>
      </w:r>
      <w:r w:rsidR="00E069C2">
        <w:rPr>
          <w:rFonts w:asciiTheme="majorBidi" w:hAnsiTheme="majorBidi" w:cstheme="majorBidi"/>
          <w:bCs/>
          <w:sz w:val="22"/>
          <w:szCs w:val="24"/>
        </w:rPr>
        <w:t>some industrial environments</w:t>
      </w:r>
      <w:r w:rsidR="00F83B3B">
        <w:rPr>
          <w:rFonts w:asciiTheme="majorBidi" w:hAnsiTheme="majorBidi" w:cstheme="majorBidi"/>
          <w:bCs/>
          <w:sz w:val="22"/>
          <w:szCs w:val="24"/>
        </w:rPr>
        <w:t xml:space="preserve"> a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3A6C8B">
        <w:rPr>
          <w:rFonts w:asciiTheme="majorBidi" w:hAnsiTheme="majorBidi" w:cstheme="majorBidi"/>
          <w:bCs/>
          <w:sz w:val="22"/>
          <w:szCs w:val="24"/>
        </w:rPr>
        <w:t>significant fraction of power may be received over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 dense multipath components</w:t>
      </w:r>
      <w:r w:rsidR="003A6C8B">
        <w:rPr>
          <w:rFonts w:asciiTheme="majorBidi" w:hAnsiTheme="majorBidi" w:cstheme="majorBidi"/>
          <w:bCs/>
          <w:sz w:val="22"/>
          <w:szCs w:val="24"/>
        </w:rPr>
        <w:t>, rather</w:t>
      </w:r>
      <w:r w:rsidR="00E069C2">
        <w:rPr>
          <w:rFonts w:asciiTheme="majorBidi" w:hAnsiTheme="majorBidi" w:cstheme="majorBidi"/>
          <w:bCs/>
          <w:sz w:val="22"/>
          <w:szCs w:val="24"/>
        </w:rPr>
        <w:t xml:space="preserve"> than </w:t>
      </w:r>
      <w:r w:rsidR="003A6C8B">
        <w:rPr>
          <w:rFonts w:asciiTheme="majorBidi" w:hAnsiTheme="majorBidi" w:cstheme="majorBidi"/>
          <w:bCs/>
          <w:sz w:val="22"/>
          <w:szCs w:val="24"/>
        </w:rPr>
        <w:t xml:space="preserve">a </w:t>
      </w:r>
      <w:r w:rsidR="00E069C2">
        <w:rPr>
          <w:rFonts w:asciiTheme="majorBidi" w:hAnsiTheme="majorBidi" w:cstheme="majorBidi"/>
          <w:bCs/>
          <w:sz w:val="22"/>
          <w:szCs w:val="24"/>
        </w:rPr>
        <w:t>few specular multipath components</w:t>
      </w:r>
      <w:r w:rsidR="000232E2">
        <w:rPr>
          <w:rFonts w:asciiTheme="majorBidi" w:hAnsiTheme="majorBidi" w:cstheme="majorBidi"/>
          <w:bCs/>
          <w:sz w:val="22"/>
          <w:szCs w:val="24"/>
        </w:rPr>
        <w:t xml:space="preserve"> </w:t>
      </w:r>
      <w:r w:rsidR="003A6C8B">
        <w:rPr>
          <w:rFonts w:asciiTheme="majorBidi" w:hAnsiTheme="majorBidi" w:cstheme="majorBidi"/>
          <w:bCs/>
          <w:sz w:val="22"/>
          <w:szCs w:val="24"/>
        </w:rPr>
        <w:t>[</w:t>
      </w:r>
      <w:r w:rsidR="004700A1">
        <w:rPr>
          <w:rFonts w:asciiTheme="majorBidi" w:hAnsiTheme="majorBidi" w:cstheme="majorBidi"/>
          <w:bCs/>
          <w:sz w:val="22"/>
          <w:szCs w:val="24"/>
        </w:rPr>
        <w:t>9</w:t>
      </w:r>
      <w:r w:rsidR="003A6C8B">
        <w:rPr>
          <w:rFonts w:asciiTheme="majorBidi" w:hAnsiTheme="majorBidi" w:cstheme="majorBidi"/>
          <w:bCs/>
          <w:sz w:val="22"/>
          <w:szCs w:val="24"/>
        </w:rPr>
        <w:t>]</w:t>
      </w:r>
      <w:r w:rsidR="00E069C2">
        <w:rPr>
          <w:rFonts w:asciiTheme="majorBidi" w:hAnsiTheme="majorBidi" w:cstheme="majorBidi"/>
          <w:bCs/>
          <w:sz w:val="22"/>
          <w:szCs w:val="24"/>
        </w:rPr>
        <w:t>.</w:t>
      </w:r>
      <w:r w:rsidR="00845299">
        <w:rPr>
          <w:rFonts w:asciiTheme="majorBidi" w:hAnsiTheme="majorBidi" w:cstheme="majorBidi"/>
          <w:bCs/>
          <w:sz w:val="22"/>
          <w:szCs w:val="24"/>
        </w:rPr>
        <w:t xml:space="preserve"> This may require </w:t>
      </w:r>
      <w:r w:rsidR="003A6C8B">
        <w:rPr>
          <w:rFonts w:asciiTheme="majorBidi" w:hAnsiTheme="majorBidi" w:cstheme="majorBidi"/>
          <w:bCs/>
          <w:sz w:val="22"/>
          <w:szCs w:val="24"/>
        </w:rPr>
        <w:t>enhancements to</w:t>
      </w:r>
      <w:r w:rsidR="00845299">
        <w:rPr>
          <w:rFonts w:asciiTheme="majorBidi" w:hAnsiTheme="majorBidi" w:cstheme="majorBidi"/>
          <w:bCs/>
          <w:sz w:val="22"/>
          <w:szCs w:val="24"/>
        </w:rPr>
        <w:t xml:space="preserve"> the traditional cluster-based temporal modeling.</w:t>
      </w:r>
    </w:p>
    <w:p w14:paraId="4A401C96" w14:textId="09311157" w:rsidR="00A66394" w:rsidRDefault="00A66394" w:rsidP="00A7208C">
      <w:pPr>
        <w:jc w:val="both"/>
        <w:rPr>
          <w:rFonts w:asciiTheme="majorBidi" w:hAnsiTheme="majorBidi" w:cstheme="majorBidi"/>
          <w:bCs/>
          <w:sz w:val="22"/>
          <w:szCs w:val="24"/>
        </w:rPr>
      </w:pPr>
      <w:r>
        <w:rPr>
          <w:rFonts w:asciiTheme="majorBidi" w:hAnsiTheme="majorBidi" w:cstheme="majorBidi"/>
          <w:bCs/>
          <w:sz w:val="22"/>
          <w:szCs w:val="24"/>
        </w:rPr>
        <w:t>Based on the above discussion, we have the following proposal:</w:t>
      </w:r>
    </w:p>
    <w:p w14:paraId="65C4473F" w14:textId="4C481E53" w:rsidR="00C9594D" w:rsidRDefault="00A66394" w:rsidP="00002022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 xml:space="preserve">Proposal </w:t>
      </w:r>
      <w:r>
        <w:rPr>
          <w:b/>
          <w:sz w:val="22"/>
          <w:u w:val="single"/>
        </w:rPr>
        <w:t>3</w:t>
      </w:r>
      <w:r w:rsidRPr="00764FF4">
        <w:rPr>
          <w:b/>
          <w:sz w:val="22"/>
          <w:u w:val="single"/>
        </w:rPr>
        <w:t>:</w:t>
      </w:r>
      <w:r w:rsidRPr="00AC3C1C">
        <w:rPr>
          <w:b/>
          <w:sz w:val="22"/>
        </w:rPr>
        <w:t xml:space="preserve"> Study</w:t>
      </w:r>
      <w:r>
        <w:rPr>
          <w:b/>
          <w:sz w:val="22"/>
        </w:rPr>
        <w:t xml:space="preserve"> the impact of the various peculiar characteristics of indoor industrial </w:t>
      </w:r>
      <w:r w:rsidR="00B32817">
        <w:rPr>
          <w:b/>
          <w:sz w:val="22"/>
        </w:rPr>
        <w:t>environment</w:t>
      </w:r>
      <w:r>
        <w:rPr>
          <w:b/>
          <w:sz w:val="22"/>
        </w:rPr>
        <w:t xml:space="preserve"> </w:t>
      </w:r>
      <w:r w:rsidR="00C51BDD">
        <w:rPr>
          <w:b/>
          <w:sz w:val="22"/>
        </w:rPr>
        <w:t>reported in literature</w:t>
      </w:r>
      <w:r>
        <w:rPr>
          <w:b/>
          <w:sz w:val="22"/>
        </w:rPr>
        <w:t>.</w:t>
      </w:r>
      <w:r w:rsidR="00845299">
        <w:rPr>
          <w:b/>
          <w:sz w:val="22"/>
        </w:rPr>
        <w:t xml:space="preserve"> Specifically</w:t>
      </w:r>
      <w:r>
        <w:rPr>
          <w:b/>
          <w:sz w:val="22"/>
        </w:rPr>
        <w:t>, consider</w:t>
      </w:r>
      <w:r w:rsidR="00C51BDD">
        <w:rPr>
          <w:b/>
          <w:sz w:val="22"/>
        </w:rPr>
        <w:t xml:space="preserve"> </w:t>
      </w:r>
      <w:r>
        <w:rPr>
          <w:b/>
          <w:sz w:val="22"/>
        </w:rPr>
        <w:t xml:space="preserve">the need for additional modeling for pathloss, shadowing, </w:t>
      </w:r>
      <w:r w:rsidR="00E069C2">
        <w:rPr>
          <w:b/>
          <w:sz w:val="22"/>
        </w:rPr>
        <w:t>spatial correlation</w:t>
      </w:r>
      <w:r w:rsidR="00754966">
        <w:rPr>
          <w:b/>
          <w:sz w:val="22"/>
        </w:rPr>
        <w:t xml:space="preserve">, </w:t>
      </w:r>
      <w:r w:rsidR="007A4C87">
        <w:rPr>
          <w:b/>
          <w:sz w:val="22"/>
        </w:rPr>
        <w:t xml:space="preserve">rate of pathloss change, </w:t>
      </w:r>
      <w:r w:rsidR="00D8726E">
        <w:rPr>
          <w:b/>
          <w:sz w:val="22"/>
        </w:rPr>
        <w:t xml:space="preserve">delay spread, </w:t>
      </w:r>
      <w:r w:rsidR="0007776A">
        <w:rPr>
          <w:b/>
          <w:sz w:val="22"/>
        </w:rPr>
        <w:t xml:space="preserve">types of multipath components, </w:t>
      </w:r>
      <w:r w:rsidR="00754966">
        <w:rPr>
          <w:b/>
          <w:sz w:val="22"/>
        </w:rPr>
        <w:t>among others.</w:t>
      </w:r>
    </w:p>
    <w:p w14:paraId="3C2055BB" w14:textId="77777777" w:rsidR="000F6B39" w:rsidRPr="003A6C8B" w:rsidRDefault="000F6B39" w:rsidP="00002022">
      <w:pPr>
        <w:jc w:val="both"/>
        <w:rPr>
          <w:rFonts w:asciiTheme="majorBidi" w:hAnsiTheme="majorBidi" w:cstheme="majorBidi"/>
          <w:bCs/>
          <w:sz w:val="22"/>
          <w:szCs w:val="24"/>
        </w:rPr>
      </w:pPr>
    </w:p>
    <w:p w14:paraId="1D923B10" w14:textId="4972E11D" w:rsidR="003A3006" w:rsidRDefault="003A3006" w:rsidP="00A80978">
      <w:pPr>
        <w:pStyle w:val="Heading1"/>
        <w:pBdr>
          <w:top w:val="single" w:sz="12" w:space="0" w:color="auto"/>
        </w:pBd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Conclusion</w:t>
      </w:r>
    </w:p>
    <w:p w14:paraId="229E5A90" w14:textId="3B75C4AC" w:rsidR="00E069C2" w:rsidRPr="00E069C2" w:rsidRDefault="00E069C2" w:rsidP="00713329">
      <w:pPr>
        <w:jc w:val="both"/>
        <w:rPr>
          <w:sz w:val="22"/>
        </w:rPr>
      </w:pPr>
      <w:r w:rsidRPr="00E069C2">
        <w:rPr>
          <w:sz w:val="22"/>
        </w:rPr>
        <w:t xml:space="preserve">In this </w:t>
      </w:r>
      <w:r>
        <w:rPr>
          <w:sz w:val="22"/>
        </w:rPr>
        <w:t xml:space="preserve">contribution, we have </w:t>
      </w:r>
      <w:r w:rsidR="00845299">
        <w:rPr>
          <w:sz w:val="22"/>
        </w:rPr>
        <w:t xml:space="preserve">discussed </w:t>
      </w:r>
      <w:r>
        <w:rPr>
          <w:sz w:val="22"/>
        </w:rPr>
        <w:t>the following proposals:</w:t>
      </w:r>
    </w:p>
    <w:p w14:paraId="7D2C318D" w14:textId="77777777" w:rsidR="003A6C8B" w:rsidRPr="00933A1B" w:rsidRDefault="003A6C8B" w:rsidP="003A6C8B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>Proposal 1:</w:t>
      </w:r>
      <w:r w:rsidRPr="00AC3C1C">
        <w:rPr>
          <w:sz w:val="22"/>
        </w:rPr>
        <w:t xml:space="preserve"> </w:t>
      </w:r>
      <w:r>
        <w:rPr>
          <w:b/>
          <w:sz w:val="22"/>
        </w:rPr>
        <w:t xml:space="preserve">RAN1 should consider enhancements to the indoor hotspot channel model to more adequately model indoor industrial scenario. </w:t>
      </w:r>
      <w:proofErr w:type="gramStart"/>
      <w:r>
        <w:rPr>
          <w:b/>
          <w:sz w:val="22"/>
        </w:rPr>
        <w:t>In particular, consider</w:t>
      </w:r>
      <w:proofErr w:type="gramEnd"/>
      <w:r>
        <w:rPr>
          <w:b/>
          <w:sz w:val="22"/>
        </w:rPr>
        <w:t xml:space="preserve"> studying the aspects, e.g., the physical layout, discussed in [3].</w:t>
      </w:r>
    </w:p>
    <w:p w14:paraId="7B4BFFBE" w14:textId="77777777" w:rsidR="003A6C8B" w:rsidRPr="00E26729" w:rsidRDefault="003A6C8B" w:rsidP="003A6C8B">
      <w:pPr>
        <w:jc w:val="both"/>
        <w:rPr>
          <w:b/>
          <w:sz w:val="22"/>
        </w:rPr>
      </w:pPr>
      <w:r w:rsidRPr="00764FF4">
        <w:rPr>
          <w:b/>
          <w:sz w:val="22"/>
          <w:u w:val="single"/>
        </w:rPr>
        <w:t>Proposal 2:</w:t>
      </w:r>
      <w:r w:rsidRPr="00AC3C1C">
        <w:rPr>
          <w:b/>
          <w:sz w:val="22"/>
        </w:rPr>
        <w:t xml:space="preserve"> Study </w:t>
      </w:r>
      <w:r>
        <w:rPr>
          <w:b/>
          <w:sz w:val="22"/>
        </w:rPr>
        <w:t>both sub-6 and mm-wave, as well as both licensed and unlicensed spectrum, based deployments for indoor industrial scenario</w:t>
      </w:r>
      <w:r w:rsidRPr="00AC3C1C">
        <w:rPr>
          <w:b/>
          <w:sz w:val="22"/>
        </w:rPr>
        <w:t xml:space="preserve">. </w:t>
      </w:r>
    </w:p>
    <w:p w14:paraId="4A921FAF" w14:textId="3C706D3E" w:rsidR="003A6C8B" w:rsidRPr="00A66394" w:rsidRDefault="003A6C8B" w:rsidP="003A6C8B">
      <w:pPr>
        <w:jc w:val="both"/>
        <w:rPr>
          <w:rFonts w:asciiTheme="majorBidi" w:hAnsiTheme="majorBidi" w:cstheme="majorBidi"/>
          <w:bCs/>
          <w:sz w:val="22"/>
          <w:szCs w:val="24"/>
        </w:rPr>
      </w:pPr>
      <w:r w:rsidRPr="00764FF4">
        <w:rPr>
          <w:b/>
          <w:sz w:val="22"/>
          <w:u w:val="single"/>
        </w:rPr>
        <w:t xml:space="preserve">Proposal </w:t>
      </w:r>
      <w:r>
        <w:rPr>
          <w:b/>
          <w:sz w:val="22"/>
          <w:u w:val="single"/>
        </w:rPr>
        <w:t>3</w:t>
      </w:r>
      <w:r w:rsidRPr="00764FF4">
        <w:rPr>
          <w:b/>
          <w:sz w:val="22"/>
          <w:u w:val="single"/>
        </w:rPr>
        <w:t>:</w:t>
      </w:r>
      <w:r w:rsidRPr="00AC3C1C">
        <w:rPr>
          <w:b/>
          <w:sz w:val="22"/>
        </w:rPr>
        <w:t xml:space="preserve"> Study</w:t>
      </w:r>
      <w:r>
        <w:rPr>
          <w:b/>
          <w:sz w:val="22"/>
        </w:rPr>
        <w:t xml:space="preserve"> the impact of the various peculiar characteristics of indoor industrial </w:t>
      </w:r>
      <w:r w:rsidR="00B32817">
        <w:rPr>
          <w:b/>
          <w:sz w:val="22"/>
        </w:rPr>
        <w:t>environment</w:t>
      </w:r>
      <w:r>
        <w:rPr>
          <w:b/>
          <w:sz w:val="22"/>
        </w:rPr>
        <w:t xml:space="preserve"> reported in literature. Specifically, consider the need for additional modeling for pathloss, shadowing, spatial correlation, </w:t>
      </w:r>
      <w:r w:rsidR="007A4C87">
        <w:rPr>
          <w:b/>
          <w:sz w:val="22"/>
        </w:rPr>
        <w:t xml:space="preserve">rate of pathloss change, </w:t>
      </w:r>
      <w:r w:rsidR="000232E2">
        <w:rPr>
          <w:b/>
          <w:sz w:val="22"/>
        </w:rPr>
        <w:t xml:space="preserve">delay spread, </w:t>
      </w:r>
      <w:r>
        <w:rPr>
          <w:b/>
          <w:sz w:val="22"/>
        </w:rPr>
        <w:t>types of multipath components, among others.</w:t>
      </w:r>
    </w:p>
    <w:p w14:paraId="667DA264" w14:textId="77777777" w:rsidR="00A411A6" w:rsidRPr="007022C2" w:rsidRDefault="00A411A6" w:rsidP="00A411A6">
      <w:pPr>
        <w:pStyle w:val="Heading1"/>
        <w:textAlignment w:val="auto"/>
        <w:rPr>
          <w:rFonts w:ascii="Times New Roman" w:hAnsi="Times New Roman"/>
          <w:szCs w:val="36"/>
          <w:lang w:val="en-US"/>
        </w:rPr>
      </w:pPr>
      <w:r w:rsidRPr="007022C2">
        <w:rPr>
          <w:rFonts w:ascii="Times New Roman" w:hAnsi="Times New Roman"/>
          <w:szCs w:val="36"/>
          <w:lang w:val="en-US"/>
        </w:rPr>
        <w:t>References</w:t>
      </w:r>
    </w:p>
    <w:p w14:paraId="7804F01D" w14:textId="77777777" w:rsidR="00116686" w:rsidRDefault="00116686" w:rsidP="00116686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bookmarkStart w:id="3" w:name="_Ref450583331"/>
      <w:bookmarkStart w:id="4" w:name="_Ref174151459"/>
      <w:bookmarkStart w:id="5" w:name="_Ref189809556"/>
      <w:bookmarkStart w:id="6" w:name="_Hlk525744306"/>
      <w:bookmarkEnd w:id="3"/>
      <w:r w:rsidRPr="00996BBF">
        <w:t>RP-182138</w:t>
      </w:r>
      <w:r w:rsidRPr="00CE0424">
        <w:t xml:space="preserve">, </w:t>
      </w:r>
      <w:r w:rsidRPr="00996BBF">
        <w:t>SID on Channel Modeling for Indoor Industrial Scenarios</w:t>
      </w:r>
      <w:r w:rsidRPr="00CE0424">
        <w:t xml:space="preserve">, </w:t>
      </w:r>
      <w:r>
        <w:t>Ericsson</w:t>
      </w:r>
      <w:r w:rsidRPr="00CE0424">
        <w:t xml:space="preserve">, 3GPP TSG-RAN </w:t>
      </w:r>
      <w:r>
        <w:t>Meeting #81</w:t>
      </w:r>
      <w:r w:rsidRPr="00CE0424">
        <w:t xml:space="preserve">, </w:t>
      </w:r>
      <w:r w:rsidRPr="00996BBF">
        <w:t>Gold Coast, Australia, September 10th – 13</w:t>
      </w:r>
      <w:r w:rsidRPr="00AC49A3">
        <w:rPr>
          <w:vertAlign w:val="superscript"/>
        </w:rPr>
        <w:t>th</w:t>
      </w:r>
      <w:r>
        <w:t>,</w:t>
      </w:r>
      <w:r w:rsidRPr="00996BBF">
        <w:t xml:space="preserve"> 2018</w:t>
      </w:r>
      <w:r>
        <w:t xml:space="preserve">. </w:t>
      </w:r>
      <w:bookmarkEnd w:id="4"/>
      <w:bookmarkEnd w:id="5"/>
    </w:p>
    <w:p w14:paraId="50B59DC1" w14:textId="50C1F311" w:rsidR="00116686" w:rsidRDefault="00116686" w:rsidP="00116686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bookmarkStart w:id="7" w:name="_Hlk525744720"/>
      <w:bookmarkEnd w:id="6"/>
      <w:r>
        <w:t xml:space="preserve">3GPP TR 38.901, </w:t>
      </w:r>
      <w:r w:rsidRPr="00147F39">
        <w:rPr>
          <w:lang w:eastAsia="ko-KR"/>
        </w:rPr>
        <w:t>Study on channel model for frequencies from 0.5 to 100 GHz</w:t>
      </w:r>
      <w:r>
        <w:rPr>
          <w:lang w:eastAsia="ko-KR"/>
        </w:rPr>
        <w:t>, V15.0.0 (2018-06).</w:t>
      </w:r>
    </w:p>
    <w:p w14:paraId="160DE971" w14:textId="77777777" w:rsidR="00A50FD3" w:rsidRDefault="00116686" w:rsidP="00A50FD3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>
        <w:t xml:space="preserve">RP-181521, </w:t>
      </w:r>
      <w:r w:rsidRPr="00116686">
        <w:t>LS on Channel Model for Indoor Industrial Scenarios</w:t>
      </w:r>
      <w:r>
        <w:t xml:space="preserve">, 5G-ACIA, </w:t>
      </w:r>
      <w:r w:rsidRPr="00CE0424">
        <w:t xml:space="preserve">3GPP TSG-RAN </w:t>
      </w:r>
      <w:r>
        <w:t>Meeting #81</w:t>
      </w:r>
      <w:r w:rsidRPr="00CE0424">
        <w:t xml:space="preserve">, </w:t>
      </w:r>
      <w:r w:rsidRPr="00996BBF">
        <w:t>Gold Coast, Australia, September 10th – 13</w:t>
      </w:r>
      <w:r w:rsidRPr="00AC49A3">
        <w:rPr>
          <w:vertAlign w:val="superscript"/>
        </w:rPr>
        <w:t>th</w:t>
      </w:r>
      <w:r>
        <w:t>,</w:t>
      </w:r>
      <w:r w:rsidRPr="00996BBF">
        <w:t xml:space="preserve"> 2018</w:t>
      </w:r>
      <w:r>
        <w:t>.</w:t>
      </w:r>
    </w:p>
    <w:p w14:paraId="1350D9A1" w14:textId="77777777" w:rsidR="004371AF" w:rsidRPr="00A50FD3" w:rsidRDefault="004371AF" w:rsidP="004371AF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 w:rsidRPr="00A50FD3">
        <w:t xml:space="preserve">T. S. Rappaport and C. D. </w:t>
      </w:r>
      <w:proofErr w:type="spellStart"/>
      <w:r w:rsidRPr="00A50FD3">
        <w:t>McGillem</w:t>
      </w:r>
      <w:proofErr w:type="spellEnd"/>
      <w:r w:rsidRPr="00A50FD3">
        <w:t xml:space="preserve">, “UHF fading in factories,” </w:t>
      </w:r>
      <w:r w:rsidRPr="004371AF">
        <w:rPr>
          <w:i/>
        </w:rPr>
        <w:t>IEEE J. Select. Areas Commun.</w:t>
      </w:r>
      <w:r w:rsidRPr="00A50FD3">
        <w:t>, vol. 7, pp. 40-48, Jan. 1989.</w:t>
      </w:r>
    </w:p>
    <w:p w14:paraId="7AA37C39" w14:textId="77777777" w:rsidR="00160181" w:rsidRDefault="00160181" w:rsidP="00160181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 w:rsidRPr="006020D5">
        <w:t xml:space="preserve">S. </w:t>
      </w:r>
      <w:proofErr w:type="spellStart"/>
      <w:r w:rsidRPr="006020D5">
        <w:t>Kjesbu</w:t>
      </w:r>
      <w:proofErr w:type="spellEnd"/>
      <w:r w:rsidRPr="006020D5">
        <w:t xml:space="preserve"> and T. </w:t>
      </w:r>
      <w:proofErr w:type="spellStart"/>
      <w:r w:rsidRPr="006020D5">
        <w:t>Brunsvik</w:t>
      </w:r>
      <w:proofErr w:type="spellEnd"/>
      <w:r w:rsidRPr="006020D5">
        <w:t>, “</w:t>
      </w:r>
      <w:proofErr w:type="spellStart"/>
      <w:r w:rsidRPr="006020D5">
        <w:t>Radiowave</w:t>
      </w:r>
      <w:proofErr w:type="spellEnd"/>
      <w:r w:rsidRPr="006020D5">
        <w:t xml:space="preserve"> propagation in industrial environments,”</w:t>
      </w:r>
      <w:r>
        <w:t xml:space="preserve"> </w:t>
      </w:r>
      <w:r w:rsidRPr="006020D5">
        <w:t>26</w:t>
      </w:r>
      <w:r w:rsidRPr="006020D5">
        <w:rPr>
          <w:vertAlign w:val="superscript"/>
        </w:rPr>
        <w:t>th</w:t>
      </w:r>
      <w:r>
        <w:t xml:space="preserve"> </w:t>
      </w:r>
      <w:r w:rsidRPr="006020D5">
        <w:t>Annual Conference of the IEEE</w:t>
      </w:r>
      <w:r>
        <w:t xml:space="preserve"> Industrial Electronics Society (IECON),</w:t>
      </w:r>
      <w:r w:rsidRPr="006020D5">
        <w:t xml:space="preserve"> vol.</w:t>
      </w:r>
      <w:r>
        <w:t xml:space="preserve"> 4</w:t>
      </w:r>
      <w:r w:rsidRPr="006020D5">
        <w:t>, pp. 2425–2430</w:t>
      </w:r>
      <w:r>
        <w:t>, 2000</w:t>
      </w:r>
      <w:r w:rsidRPr="006020D5">
        <w:t>.</w:t>
      </w:r>
    </w:p>
    <w:p w14:paraId="13D0A02D" w14:textId="77777777" w:rsidR="00A50FD3" w:rsidRDefault="00A50FD3" w:rsidP="00A50FD3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 w:rsidRPr="00A50FD3">
        <w:t xml:space="preserve">E. Tanghe, W. Joseph, L. </w:t>
      </w:r>
      <w:proofErr w:type="spellStart"/>
      <w:r w:rsidRPr="00A50FD3">
        <w:t>Verloock</w:t>
      </w:r>
      <w:proofErr w:type="spellEnd"/>
      <w:r w:rsidRPr="00A50FD3">
        <w:t xml:space="preserve">, L. Martens, H. </w:t>
      </w:r>
      <w:proofErr w:type="spellStart"/>
      <w:r w:rsidRPr="00A50FD3">
        <w:t>Capoen</w:t>
      </w:r>
      <w:proofErr w:type="spellEnd"/>
      <w:r w:rsidRPr="00A50FD3">
        <w:t xml:space="preserve">, K. V. </w:t>
      </w:r>
      <w:proofErr w:type="spellStart"/>
      <w:r w:rsidRPr="00A50FD3">
        <w:t>Herwegen</w:t>
      </w:r>
      <w:proofErr w:type="spellEnd"/>
      <w:r w:rsidRPr="00A50FD3">
        <w:t xml:space="preserve">, and W. </w:t>
      </w:r>
      <w:proofErr w:type="spellStart"/>
      <w:r w:rsidRPr="00A50FD3">
        <w:t>Vantomme</w:t>
      </w:r>
      <w:proofErr w:type="spellEnd"/>
      <w:r w:rsidRPr="00A50FD3">
        <w:t xml:space="preserve">, “The industrial indoor channel: Large-scale and temporal fading at 900, 2400 and 5200 </w:t>
      </w:r>
      <w:proofErr w:type="spellStart"/>
      <w:r w:rsidRPr="00A50FD3">
        <w:t>mhz</w:t>
      </w:r>
      <w:proofErr w:type="spellEnd"/>
      <w:r w:rsidRPr="00A50FD3">
        <w:t xml:space="preserve">,” </w:t>
      </w:r>
      <w:r w:rsidRPr="004371AF">
        <w:rPr>
          <w:i/>
        </w:rPr>
        <w:t>IEEE Trans. Wireless Commun</w:t>
      </w:r>
      <w:r w:rsidRPr="00A50FD3">
        <w:t>., vol. 7, no. 7, pp. 2740–2751, Jul. 2008.</w:t>
      </w:r>
    </w:p>
    <w:p w14:paraId="7C8AC9F0" w14:textId="7972E59A" w:rsidR="00E069C2" w:rsidRDefault="00E069C2" w:rsidP="00160181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>
        <w:t xml:space="preserve">S. Luo, N. </w:t>
      </w:r>
      <w:proofErr w:type="spellStart"/>
      <w:r>
        <w:t>Polu</w:t>
      </w:r>
      <w:proofErr w:type="spellEnd"/>
      <w:r>
        <w:t xml:space="preserve">, Z. Chen and J. </w:t>
      </w:r>
      <w:proofErr w:type="spellStart"/>
      <w:r>
        <w:t>Slipp</w:t>
      </w:r>
      <w:proofErr w:type="spellEnd"/>
      <w:r>
        <w:t xml:space="preserve">, "RF channel modeling of a WSN testbed for industrial environment," </w:t>
      </w:r>
      <w:r>
        <w:rPr>
          <w:rStyle w:val="Emphasis"/>
        </w:rPr>
        <w:t>2011 IEEE Radio and Wireless Symposium</w:t>
      </w:r>
      <w:r>
        <w:t>, Phoenix, AZ, 2011.</w:t>
      </w:r>
    </w:p>
    <w:p w14:paraId="631D20DF" w14:textId="714785CF" w:rsidR="001D6868" w:rsidRDefault="007E216A" w:rsidP="00160181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>
        <w:t xml:space="preserve">S. </w:t>
      </w:r>
      <w:proofErr w:type="spellStart"/>
      <w:r>
        <w:t>Savazzi</w:t>
      </w:r>
      <w:proofErr w:type="spellEnd"/>
      <w:r>
        <w:t xml:space="preserve">, V. Rampa and U. </w:t>
      </w:r>
      <w:proofErr w:type="spellStart"/>
      <w:r>
        <w:t>Spagnolini</w:t>
      </w:r>
      <w:proofErr w:type="spellEnd"/>
      <w:r>
        <w:t xml:space="preserve">, "Wireless Cloud Networks for the Factory of Things: Connectivity Modeling and Layout Design," in </w:t>
      </w:r>
      <w:r>
        <w:rPr>
          <w:rStyle w:val="Emphasis"/>
        </w:rPr>
        <w:t>IEEE Internet of Things Journal</w:t>
      </w:r>
      <w:r>
        <w:t>, vol. 1, no. 2, pp. 180-195, April 2014.</w:t>
      </w:r>
    </w:p>
    <w:p w14:paraId="5FE55A99" w14:textId="7D2638CA" w:rsidR="0007776A" w:rsidRDefault="0007776A" w:rsidP="00160181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>
        <w:t xml:space="preserve">E. Tanghe, D. P. </w:t>
      </w:r>
      <w:proofErr w:type="spellStart"/>
      <w:r>
        <w:t>Gaillot</w:t>
      </w:r>
      <w:proofErr w:type="spellEnd"/>
      <w:r>
        <w:t xml:space="preserve">, M. </w:t>
      </w:r>
      <w:proofErr w:type="spellStart"/>
      <w:r>
        <w:t>Liénard</w:t>
      </w:r>
      <w:proofErr w:type="spellEnd"/>
      <w:r>
        <w:t xml:space="preserve">, L. Martens and W. Joseph, "Experimental Analysis of Dense Multipath Components in an Industrial Environment," in </w:t>
      </w:r>
      <w:r>
        <w:rPr>
          <w:rStyle w:val="Emphasis"/>
        </w:rPr>
        <w:t>IEEE Transactions on Antennas and Propagation</w:t>
      </w:r>
      <w:r>
        <w:t>, vol. 62, no. 7, pp. 3797-3805, July 2014.</w:t>
      </w:r>
    </w:p>
    <w:bookmarkEnd w:id="7"/>
    <w:p w14:paraId="341E659E" w14:textId="77777777" w:rsidR="004700A1" w:rsidRDefault="004700A1" w:rsidP="004700A1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>
        <w:t xml:space="preserve">Y. Ai, M. </w:t>
      </w:r>
      <w:proofErr w:type="spellStart"/>
      <w:r>
        <w:t>Cheffena</w:t>
      </w:r>
      <w:proofErr w:type="spellEnd"/>
      <w:r>
        <w:t>, and Q. Li, “</w:t>
      </w:r>
      <w:r w:rsidRPr="00A7208C">
        <w:t>Radio frequency measurements and capacity analysis for industrial indoor environments</w:t>
      </w:r>
      <w:r>
        <w:t>,” 9</w:t>
      </w:r>
      <w:r w:rsidRPr="006020D5">
        <w:rPr>
          <w:vertAlign w:val="superscript"/>
        </w:rPr>
        <w:t>t</w:t>
      </w:r>
      <w:r>
        <w:rPr>
          <w:vertAlign w:val="superscript"/>
        </w:rPr>
        <w:t>h</w:t>
      </w:r>
      <w:r>
        <w:t xml:space="preserve"> European Conf. on Antennas and Propagation (</w:t>
      </w:r>
      <w:proofErr w:type="spellStart"/>
      <w:r>
        <w:t>EuCAP</w:t>
      </w:r>
      <w:proofErr w:type="spellEnd"/>
      <w:r>
        <w:t>), Lisbon, Portugal, Apr. 3-17, 2015.</w:t>
      </w:r>
    </w:p>
    <w:p w14:paraId="0D2D2E33" w14:textId="77777777" w:rsidR="004700A1" w:rsidRDefault="004700A1" w:rsidP="004700A1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>
        <w:t xml:space="preserve">D. </w:t>
      </w:r>
      <w:proofErr w:type="spellStart"/>
      <w:r>
        <w:t>Wieruch</w:t>
      </w:r>
      <w:proofErr w:type="spellEnd"/>
      <w:r>
        <w:t xml:space="preserve">, B. </w:t>
      </w:r>
      <w:proofErr w:type="spellStart"/>
      <w:r>
        <w:t>Holfeld</w:t>
      </w:r>
      <w:proofErr w:type="spellEnd"/>
      <w:r>
        <w:t>, T. Wirth, “</w:t>
      </w:r>
      <w:r w:rsidRPr="00160181">
        <w:t>Wireless Factory Automation: Radio Channel Evolution in Repeated Manufacturing Processes</w:t>
      </w:r>
      <w:r>
        <w:t>,” 20</w:t>
      </w:r>
      <w:r w:rsidRPr="00160181">
        <w:rPr>
          <w:vertAlign w:val="superscript"/>
        </w:rPr>
        <w:t>th</w:t>
      </w:r>
      <w:r>
        <w:t xml:space="preserve"> Intl. ITG Workshop on Smart Antennas (WSA), Munich, Germany, June 27</w:t>
      </w:r>
      <w:r w:rsidRPr="00160181">
        <w:rPr>
          <w:vertAlign w:val="superscript"/>
        </w:rPr>
        <w:t>th</w:t>
      </w:r>
      <w:r>
        <w:t>, 2016.</w:t>
      </w:r>
    </w:p>
    <w:p w14:paraId="64D327CA" w14:textId="6E84A6C3" w:rsidR="00C627F6" w:rsidRDefault="00C627F6" w:rsidP="00C627F6">
      <w:pPr>
        <w:pStyle w:val="Reference"/>
        <w:keepLines w:val="0"/>
        <w:numPr>
          <w:ilvl w:val="0"/>
          <w:numId w:val="43"/>
        </w:numPr>
        <w:suppressAutoHyphens w:val="0"/>
        <w:autoSpaceDN w:val="0"/>
        <w:adjustRightInd w:val="0"/>
        <w:spacing w:after="120"/>
        <w:jc w:val="both"/>
      </w:pPr>
      <w:r w:rsidRPr="004700A1">
        <w:t>B</w:t>
      </w:r>
      <w:r>
        <w:t xml:space="preserve">. </w:t>
      </w:r>
      <w:proofErr w:type="spellStart"/>
      <w:r w:rsidRPr="004700A1">
        <w:t>Holfeld</w:t>
      </w:r>
      <w:proofErr w:type="spellEnd"/>
      <w:r w:rsidRPr="004700A1">
        <w:t>, D</w:t>
      </w:r>
      <w:r>
        <w:t xml:space="preserve">. </w:t>
      </w:r>
      <w:proofErr w:type="spellStart"/>
      <w:r w:rsidRPr="004700A1">
        <w:t>Wieruch</w:t>
      </w:r>
      <w:proofErr w:type="spellEnd"/>
      <w:r w:rsidRPr="004700A1">
        <w:t>, L</w:t>
      </w:r>
      <w:r>
        <w:t xml:space="preserve">. </w:t>
      </w:r>
      <w:proofErr w:type="spellStart"/>
      <w:r w:rsidRPr="004700A1">
        <w:t>Raschkowski</w:t>
      </w:r>
      <w:proofErr w:type="spellEnd"/>
      <w:r w:rsidRPr="004700A1">
        <w:t xml:space="preserve">, </w:t>
      </w:r>
      <w:r>
        <w:t xml:space="preserve">T. </w:t>
      </w:r>
      <w:r w:rsidRPr="004700A1">
        <w:t>Wirth, C</w:t>
      </w:r>
      <w:r>
        <w:t xml:space="preserve">. </w:t>
      </w:r>
      <w:proofErr w:type="spellStart"/>
      <w:r w:rsidRPr="004700A1">
        <w:t>Pallasch</w:t>
      </w:r>
      <w:proofErr w:type="spellEnd"/>
      <w:r w:rsidRPr="004700A1">
        <w:t xml:space="preserve">, </w:t>
      </w:r>
      <w:r>
        <w:t>W.</w:t>
      </w:r>
      <w:r w:rsidRPr="004700A1">
        <w:t xml:space="preserve"> </w:t>
      </w:r>
      <w:proofErr w:type="spellStart"/>
      <w:r w:rsidRPr="004700A1">
        <w:t>Herfs</w:t>
      </w:r>
      <w:proofErr w:type="spellEnd"/>
      <w:r w:rsidRPr="004700A1">
        <w:t xml:space="preserve">, </w:t>
      </w:r>
      <w:r w:rsidR="003450D7">
        <w:t xml:space="preserve">and </w:t>
      </w:r>
      <w:r w:rsidRPr="004700A1">
        <w:t>C</w:t>
      </w:r>
      <w:r>
        <w:t>.</w:t>
      </w:r>
      <w:r w:rsidRPr="004700A1">
        <w:t xml:space="preserve"> </w:t>
      </w:r>
      <w:proofErr w:type="spellStart"/>
      <w:r w:rsidRPr="004700A1">
        <w:t>Breche</w:t>
      </w:r>
      <w:proofErr w:type="spellEnd"/>
      <w:r>
        <w:t>, “</w:t>
      </w:r>
      <w:r w:rsidRPr="004700A1">
        <w:t>Radio channel characterization at 5.85 GHz for wireless M2M communication of industrial robots</w:t>
      </w:r>
      <w:r>
        <w:t xml:space="preserve">,” </w:t>
      </w:r>
      <w:r w:rsidRPr="004700A1">
        <w:rPr>
          <w:i/>
        </w:rPr>
        <w:t>2016 IEEE Wireless Communications and Networking Conference (WCNC)</w:t>
      </w:r>
      <w:r w:rsidRPr="004700A1">
        <w:t xml:space="preserve">, </w:t>
      </w:r>
      <w:r>
        <w:t>Doha, Qatar, 2016.</w:t>
      </w:r>
    </w:p>
    <w:p w14:paraId="10D06D1D" w14:textId="77777777" w:rsidR="00A267AC" w:rsidRPr="00393DC0" w:rsidRDefault="00A267AC" w:rsidP="00A267AC">
      <w:pPr>
        <w:pStyle w:val="ListParagraph"/>
        <w:ind w:left="567"/>
        <w:jc w:val="both"/>
        <w:rPr>
          <w:rFonts w:ascii="Times New Roman" w:eastAsia="SimSun" w:hAnsi="Times New Roman"/>
          <w:bCs/>
          <w:sz w:val="24"/>
        </w:rPr>
      </w:pPr>
    </w:p>
    <w:sectPr w:rsidR="00A267AC" w:rsidRPr="00393DC0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11AC8" w14:textId="77777777" w:rsidR="001D09BB" w:rsidRDefault="001D09BB">
      <w:r>
        <w:separator/>
      </w:r>
    </w:p>
  </w:endnote>
  <w:endnote w:type="continuationSeparator" w:id="0">
    <w:p w14:paraId="2F9418DC" w14:textId="77777777" w:rsidR="001D09BB" w:rsidRDefault="001D09BB">
      <w:r>
        <w:continuationSeparator/>
      </w:r>
    </w:p>
  </w:endnote>
  <w:endnote w:type="continuationNotice" w:id="1">
    <w:p w14:paraId="618EA71B" w14:textId="77777777" w:rsidR="001D09BB" w:rsidRDefault="001D09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lcomm Regular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1B67D2" w:rsidRDefault="001B67D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1B67D2" w:rsidRDefault="001B67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1B67D2" w:rsidRDefault="001B67D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5D99D" w14:textId="77777777" w:rsidR="001D09BB" w:rsidRDefault="001D09BB">
      <w:r>
        <w:separator/>
      </w:r>
    </w:p>
  </w:footnote>
  <w:footnote w:type="continuationSeparator" w:id="0">
    <w:p w14:paraId="5E220FDF" w14:textId="77777777" w:rsidR="001D09BB" w:rsidRDefault="001D09BB">
      <w:r>
        <w:continuationSeparator/>
      </w:r>
    </w:p>
  </w:footnote>
  <w:footnote w:type="continuationNotice" w:id="1">
    <w:p w14:paraId="1938289C" w14:textId="77777777" w:rsidR="001D09BB" w:rsidRDefault="001D09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1B67D2" w:rsidRDefault="001B67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8939E9"/>
    <w:multiLevelType w:val="hybridMultilevel"/>
    <w:tmpl w:val="D50CCB3A"/>
    <w:lvl w:ilvl="0" w:tplc="FB720C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661892">
      <w:start w:val="48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9EAAC88">
      <w:start w:val="4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845412A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3BC604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654D6D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7CDC93A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3E7F5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40CCCF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E37CC3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593B4F"/>
    <w:multiLevelType w:val="hybridMultilevel"/>
    <w:tmpl w:val="FEA8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02C22"/>
    <w:multiLevelType w:val="hybridMultilevel"/>
    <w:tmpl w:val="A7C2607A"/>
    <w:lvl w:ilvl="0" w:tplc="BA003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D41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8EC50">
      <w:start w:val="17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3" w:tplc="607A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69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0F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EE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45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2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290035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26BCB"/>
    <w:multiLevelType w:val="hybridMultilevel"/>
    <w:tmpl w:val="85C8D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8F64F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71C4AD1"/>
    <w:multiLevelType w:val="hybridMultilevel"/>
    <w:tmpl w:val="E110E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03349"/>
    <w:multiLevelType w:val="hybridMultilevel"/>
    <w:tmpl w:val="6270BB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96E4677"/>
    <w:multiLevelType w:val="hybridMultilevel"/>
    <w:tmpl w:val="1B9A2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7757E"/>
    <w:multiLevelType w:val="hybridMultilevel"/>
    <w:tmpl w:val="7EF0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460F8"/>
    <w:multiLevelType w:val="hybridMultilevel"/>
    <w:tmpl w:val="B7FA9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1679F9"/>
    <w:multiLevelType w:val="hybridMultilevel"/>
    <w:tmpl w:val="2670F5D6"/>
    <w:lvl w:ilvl="0" w:tplc="D982FAE8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DDE676D"/>
    <w:multiLevelType w:val="hybridMultilevel"/>
    <w:tmpl w:val="13F02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87346"/>
    <w:multiLevelType w:val="hybridMultilevel"/>
    <w:tmpl w:val="DF241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F4023"/>
    <w:multiLevelType w:val="hybridMultilevel"/>
    <w:tmpl w:val="978EC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C2B7B"/>
    <w:multiLevelType w:val="hybridMultilevel"/>
    <w:tmpl w:val="016E3A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E319A5"/>
    <w:multiLevelType w:val="hybridMultilevel"/>
    <w:tmpl w:val="744AA1A6"/>
    <w:lvl w:ilvl="0" w:tplc="7116F3CC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2C4032"/>
    <w:multiLevelType w:val="hybridMultilevel"/>
    <w:tmpl w:val="F49E1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E25ACD"/>
    <w:multiLevelType w:val="hybridMultilevel"/>
    <w:tmpl w:val="457AB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0" w15:restartNumberingAfterBreak="0">
    <w:nsid w:val="59F603EF"/>
    <w:multiLevelType w:val="hybridMultilevel"/>
    <w:tmpl w:val="45067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500246"/>
    <w:multiLevelType w:val="hybridMultilevel"/>
    <w:tmpl w:val="B726E4DA"/>
    <w:lvl w:ilvl="0" w:tplc="411C4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1075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262B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98BD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C94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AA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E86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A88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5C52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CF20043"/>
    <w:multiLevelType w:val="hybridMultilevel"/>
    <w:tmpl w:val="52423C0A"/>
    <w:lvl w:ilvl="0" w:tplc="04090011">
      <w:start w:val="1"/>
      <w:numFmt w:val="decimal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3" w15:restartNumberingAfterBreak="0">
    <w:nsid w:val="5F7C6DBD"/>
    <w:multiLevelType w:val="hybridMultilevel"/>
    <w:tmpl w:val="9B9AC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2E77A6C"/>
    <w:multiLevelType w:val="hybridMultilevel"/>
    <w:tmpl w:val="C416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9" w15:restartNumberingAfterBreak="0">
    <w:nsid w:val="78610561"/>
    <w:multiLevelType w:val="hybridMultilevel"/>
    <w:tmpl w:val="F1469F90"/>
    <w:lvl w:ilvl="0" w:tplc="F0EAC3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1E369A">
      <w:start w:val="48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A1422C4">
      <w:start w:val="4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010A135C">
      <w:start w:val="4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ED60255C">
      <w:start w:val="48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Qualcomm Regular" w:hAnsi="Qualcomm Regular" w:hint="default"/>
      </w:rPr>
    </w:lvl>
    <w:lvl w:ilvl="5" w:tplc="9FA400F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14F209F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6D075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4514A39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0" w15:restartNumberingAfterBreak="0">
    <w:nsid w:val="7AF55AF5"/>
    <w:multiLevelType w:val="hybridMultilevel"/>
    <w:tmpl w:val="79D67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367A4"/>
    <w:multiLevelType w:val="hybridMultilevel"/>
    <w:tmpl w:val="958A3482"/>
    <w:lvl w:ilvl="0" w:tplc="004805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E0AD8"/>
    <w:multiLevelType w:val="hybridMultilevel"/>
    <w:tmpl w:val="7B086870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24"/>
    <w:lvlOverride w:ilvl="0">
      <w:startOverride w:val="1"/>
    </w:lvlOverride>
  </w:num>
  <w:num w:numId="4">
    <w:abstractNumId w:val="0"/>
  </w:num>
  <w:num w:numId="5">
    <w:abstractNumId w:val="2"/>
  </w:num>
  <w:num w:numId="6">
    <w:abstractNumId w:val="35"/>
  </w:num>
  <w:num w:numId="7">
    <w:abstractNumId w:val="37"/>
  </w:num>
  <w:num w:numId="8">
    <w:abstractNumId w:val="19"/>
  </w:num>
  <w:num w:numId="9">
    <w:abstractNumId w:val="29"/>
  </w:num>
  <w:num w:numId="10">
    <w:abstractNumId w:val="34"/>
  </w:num>
  <w:num w:numId="11">
    <w:abstractNumId w:val="9"/>
  </w:num>
  <w:num w:numId="12">
    <w:abstractNumId w:val="28"/>
  </w:num>
  <w:num w:numId="13">
    <w:abstractNumId w:val="7"/>
  </w:num>
  <w:num w:numId="14">
    <w:abstractNumId w:val="3"/>
  </w:num>
  <w:num w:numId="15">
    <w:abstractNumId w:val="31"/>
  </w:num>
  <w:num w:numId="16">
    <w:abstractNumId w:val="22"/>
  </w:num>
  <w:num w:numId="17">
    <w:abstractNumId w:val="6"/>
  </w:num>
  <w:num w:numId="18">
    <w:abstractNumId w:val="16"/>
  </w:num>
  <w:num w:numId="19">
    <w:abstractNumId w:val="20"/>
  </w:num>
  <w:num w:numId="20">
    <w:abstractNumId w:val="11"/>
  </w:num>
  <w:num w:numId="21">
    <w:abstractNumId w:val="4"/>
  </w:num>
  <w:num w:numId="22">
    <w:abstractNumId w:val="27"/>
  </w:num>
  <w:num w:numId="23">
    <w:abstractNumId w:val="36"/>
  </w:num>
  <w:num w:numId="24">
    <w:abstractNumId w:val="26"/>
  </w:num>
  <w:num w:numId="25">
    <w:abstractNumId w:val="21"/>
  </w:num>
  <w:num w:numId="26">
    <w:abstractNumId w:val="15"/>
  </w:num>
  <w:num w:numId="27">
    <w:abstractNumId w:val="14"/>
  </w:num>
  <w:num w:numId="28">
    <w:abstractNumId w:val="12"/>
  </w:num>
  <w:num w:numId="29">
    <w:abstractNumId w:val="32"/>
  </w:num>
  <w:num w:numId="30">
    <w:abstractNumId w:val="10"/>
  </w:num>
  <w:num w:numId="31">
    <w:abstractNumId w:val="39"/>
  </w:num>
  <w:num w:numId="32">
    <w:abstractNumId w:val="1"/>
  </w:num>
  <w:num w:numId="33">
    <w:abstractNumId w:val="5"/>
  </w:num>
  <w:num w:numId="34">
    <w:abstractNumId w:val="38"/>
    <w:lvlOverride w:ilvl="0">
      <w:startOverride w:val="1"/>
    </w:lvlOverride>
  </w:num>
  <w:num w:numId="35">
    <w:abstractNumId w:val="13"/>
  </w:num>
  <w:num w:numId="36">
    <w:abstractNumId w:val="8"/>
  </w:num>
  <w:num w:numId="37">
    <w:abstractNumId w:val="30"/>
  </w:num>
  <w:num w:numId="38">
    <w:abstractNumId w:val="40"/>
  </w:num>
  <w:num w:numId="39">
    <w:abstractNumId w:val="33"/>
  </w:num>
  <w:num w:numId="40">
    <w:abstractNumId w:val="23"/>
  </w:num>
  <w:num w:numId="41">
    <w:abstractNumId w:val="41"/>
  </w:num>
  <w:num w:numId="42">
    <w:abstractNumId w:val="42"/>
  </w:num>
  <w:num w:numId="43">
    <w:abstractNumId w:val="25"/>
  </w:num>
  <w:num w:numId="44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28"/>
    <w:rsid w:val="000001B6"/>
    <w:rsid w:val="000003F7"/>
    <w:rsid w:val="000004CA"/>
    <w:rsid w:val="00000515"/>
    <w:rsid w:val="00000ECA"/>
    <w:rsid w:val="00000F7F"/>
    <w:rsid w:val="00001298"/>
    <w:rsid w:val="00001375"/>
    <w:rsid w:val="00001F79"/>
    <w:rsid w:val="00001FC3"/>
    <w:rsid w:val="00002022"/>
    <w:rsid w:val="00002375"/>
    <w:rsid w:val="000024E0"/>
    <w:rsid w:val="0000270A"/>
    <w:rsid w:val="000027E7"/>
    <w:rsid w:val="00002A8E"/>
    <w:rsid w:val="00003131"/>
    <w:rsid w:val="00003792"/>
    <w:rsid w:val="000037FB"/>
    <w:rsid w:val="00003EF4"/>
    <w:rsid w:val="0000403F"/>
    <w:rsid w:val="00004851"/>
    <w:rsid w:val="00004885"/>
    <w:rsid w:val="00004D8C"/>
    <w:rsid w:val="00004DCB"/>
    <w:rsid w:val="000051F0"/>
    <w:rsid w:val="0000553B"/>
    <w:rsid w:val="000063BC"/>
    <w:rsid w:val="00006780"/>
    <w:rsid w:val="00006C7A"/>
    <w:rsid w:val="0000738D"/>
    <w:rsid w:val="00007495"/>
    <w:rsid w:val="00007571"/>
    <w:rsid w:val="0000792C"/>
    <w:rsid w:val="00007B4B"/>
    <w:rsid w:val="000101EF"/>
    <w:rsid w:val="00010E97"/>
    <w:rsid w:val="00010FD1"/>
    <w:rsid w:val="0001117C"/>
    <w:rsid w:val="000124D1"/>
    <w:rsid w:val="00012B5F"/>
    <w:rsid w:val="00012D57"/>
    <w:rsid w:val="00012EE9"/>
    <w:rsid w:val="0001321B"/>
    <w:rsid w:val="0001328A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2002A"/>
    <w:rsid w:val="000205C1"/>
    <w:rsid w:val="000207DF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6E"/>
    <w:rsid w:val="000222F7"/>
    <w:rsid w:val="000232E2"/>
    <w:rsid w:val="00023474"/>
    <w:rsid w:val="00023967"/>
    <w:rsid w:val="00023C29"/>
    <w:rsid w:val="00023DD0"/>
    <w:rsid w:val="000244F7"/>
    <w:rsid w:val="00024D64"/>
    <w:rsid w:val="00024E37"/>
    <w:rsid w:val="0002506A"/>
    <w:rsid w:val="000255A1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29E"/>
    <w:rsid w:val="00034408"/>
    <w:rsid w:val="000344A6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1A4"/>
    <w:rsid w:val="000402B6"/>
    <w:rsid w:val="000404F2"/>
    <w:rsid w:val="000406AD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8D8"/>
    <w:rsid w:val="00051135"/>
    <w:rsid w:val="000515F7"/>
    <w:rsid w:val="000516D2"/>
    <w:rsid w:val="00051881"/>
    <w:rsid w:val="0005201C"/>
    <w:rsid w:val="000522CE"/>
    <w:rsid w:val="000523D3"/>
    <w:rsid w:val="0005241E"/>
    <w:rsid w:val="0005291A"/>
    <w:rsid w:val="00052AE3"/>
    <w:rsid w:val="000531A8"/>
    <w:rsid w:val="000532C1"/>
    <w:rsid w:val="00053552"/>
    <w:rsid w:val="00053849"/>
    <w:rsid w:val="000538BD"/>
    <w:rsid w:val="0005393D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226"/>
    <w:rsid w:val="00063485"/>
    <w:rsid w:val="000636D2"/>
    <w:rsid w:val="00063F57"/>
    <w:rsid w:val="00064461"/>
    <w:rsid w:val="000646B1"/>
    <w:rsid w:val="0006480B"/>
    <w:rsid w:val="00064A2B"/>
    <w:rsid w:val="00064B46"/>
    <w:rsid w:val="00065016"/>
    <w:rsid w:val="00065031"/>
    <w:rsid w:val="00065319"/>
    <w:rsid w:val="0006549C"/>
    <w:rsid w:val="000659DD"/>
    <w:rsid w:val="00065D64"/>
    <w:rsid w:val="00065D68"/>
    <w:rsid w:val="000667D1"/>
    <w:rsid w:val="00066F75"/>
    <w:rsid w:val="00067087"/>
    <w:rsid w:val="0006709E"/>
    <w:rsid w:val="0006739D"/>
    <w:rsid w:val="0006777C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31D"/>
    <w:rsid w:val="00076408"/>
    <w:rsid w:val="00076608"/>
    <w:rsid w:val="00076759"/>
    <w:rsid w:val="00076C6C"/>
    <w:rsid w:val="00077073"/>
    <w:rsid w:val="0007776A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0DB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E29"/>
    <w:rsid w:val="0009037D"/>
    <w:rsid w:val="00090394"/>
    <w:rsid w:val="00090573"/>
    <w:rsid w:val="00091C98"/>
    <w:rsid w:val="000921E3"/>
    <w:rsid w:val="000927B7"/>
    <w:rsid w:val="00092A3D"/>
    <w:rsid w:val="000931C3"/>
    <w:rsid w:val="00093544"/>
    <w:rsid w:val="00093566"/>
    <w:rsid w:val="00093752"/>
    <w:rsid w:val="00093F75"/>
    <w:rsid w:val="000941ED"/>
    <w:rsid w:val="0009437A"/>
    <w:rsid w:val="000947B7"/>
    <w:rsid w:val="000950A2"/>
    <w:rsid w:val="0009512D"/>
    <w:rsid w:val="000954C6"/>
    <w:rsid w:val="00095671"/>
    <w:rsid w:val="000956BC"/>
    <w:rsid w:val="000957FF"/>
    <w:rsid w:val="00095920"/>
    <w:rsid w:val="00095BBF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CC6"/>
    <w:rsid w:val="000A0E99"/>
    <w:rsid w:val="000A1AD3"/>
    <w:rsid w:val="000A1D49"/>
    <w:rsid w:val="000A23E5"/>
    <w:rsid w:val="000A26E4"/>
    <w:rsid w:val="000A2D70"/>
    <w:rsid w:val="000A30DE"/>
    <w:rsid w:val="000A3132"/>
    <w:rsid w:val="000A31F7"/>
    <w:rsid w:val="000A3ACB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32D4"/>
    <w:rsid w:val="000B38DA"/>
    <w:rsid w:val="000B38E4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776"/>
    <w:rsid w:val="000B7B2B"/>
    <w:rsid w:val="000B7D06"/>
    <w:rsid w:val="000B7D5E"/>
    <w:rsid w:val="000C0094"/>
    <w:rsid w:val="000C10EC"/>
    <w:rsid w:val="000C133A"/>
    <w:rsid w:val="000C1545"/>
    <w:rsid w:val="000C1DBD"/>
    <w:rsid w:val="000C1DC8"/>
    <w:rsid w:val="000C240A"/>
    <w:rsid w:val="000C2641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525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E27"/>
    <w:rsid w:val="000D6E96"/>
    <w:rsid w:val="000D7268"/>
    <w:rsid w:val="000D7783"/>
    <w:rsid w:val="000D7CB1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248"/>
    <w:rsid w:val="000E7269"/>
    <w:rsid w:val="000E7E19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188"/>
    <w:rsid w:val="000F34C7"/>
    <w:rsid w:val="000F3B40"/>
    <w:rsid w:val="000F3BD3"/>
    <w:rsid w:val="000F3F2F"/>
    <w:rsid w:val="000F42EA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B39"/>
    <w:rsid w:val="000F6C32"/>
    <w:rsid w:val="000F6D86"/>
    <w:rsid w:val="000F6FA4"/>
    <w:rsid w:val="000F7CAD"/>
    <w:rsid w:val="00100097"/>
    <w:rsid w:val="001000E9"/>
    <w:rsid w:val="00100161"/>
    <w:rsid w:val="00100169"/>
    <w:rsid w:val="0010030F"/>
    <w:rsid w:val="0010067A"/>
    <w:rsid w:val="001006A2"/>
    <w:rsid w:val="001009B7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2B4"/>
    <w:rsid w:val="00104A80"/>
    <w:rsid w:val="00104E1F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660E"/>
    <w:rsid w:val="001069CA"/>
    <w:rsid w:val="00106A95"/>
    <w:rsid w:val="00106CC3"/>
    <w:rsid w:val="00106E7E"/>
    <w:rsid w:val="00106FF1"/>
    <w:rsid w:val="0010795D"/>
    <w:rsid w:val="00110198"/>
    <w:rsid w:val="0011034F"/>
    <w:rsid w:val="00110846"/>
    <w:rsid w:val="00110851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536C"/>
    <w:rsid w:val="00115716"/>
    <w:rsid w:val="0011584C"/>
    <w:rsid w:val="00116339"/>
    <w:rsid w:val="00116468"/>
    <w:rsid w:val="00116686"/>
    <w:rsid w:val="00116A2D"/>
    <w:rsid w:val="00116DEF"/>
    <w:rsid w:val="001171B9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40F"/>
    <w:rsid w:val="00122727"/>
    <w:rsid w:val="00122842"/>
    <w:rsid w:val="00123012"/>
    <w:rsid w:val="00123137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8D1"/>
    <w:rsid w:val="00126ABB"/>
    <w:rsid w:val="001274AC"/>
    <w:rsid w:val="001275E6"/>
    <w:rsid w:val="00127BC5"/>
    <w:rsid w:val="00127DE2"/>
    <w:rsid w:val="00127F28"/>
    <w:rsid w:val="0013016D"/>
    <w:rsid w:val="00130714"/>
    <w:rsid w:val="00130953"/>
    <w:rsid w:val="00130AE8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17B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825"/>
    <w:rsid w:val="0014086C"/>
    <w:rsid w:val="00140B0F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0A9"/>
    <w:rsid w:val="001462D7"/>
    <w:rsid w:val="00146577"/>
    <w:rsid w:val="00146773"/>
    <w:rsid w:val="001472F3"/>
    <w:rsid w:val="00147917"/>
    <w:rsid w:val="00147D65"/>
    <w:rsid w:val="00147D91"/>
    <w:rsid w:val="00150253"/>
    <w:rsid w:val="001504B9"/>
    <w:rsid w:val="0015051D"/>
    <w:rsid w:val="001508E1"/>
    <w:rsid w:val="001509A7"/>
    <w:rsid w:val="001510ED"/>
    <w:rsid w:val="001517AB"/>
    <w:rsid w:val="00151805"/>
    <w:rsid w:val="00151897"/>
    <w:rsid w:val="00152066"/>
    <w:rsid w:val="00152559"/>
    <w:rsid w:val="0015294A"/>
    <w:rsid w:val="00152A3B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622B"/>
    <w:rsid w:val="00156260"/>
    <w:rsid w:val="00156502"/>
    <w:rsid w:val="00156FAC"/>
    <w:rsid w:val="001573DC"/>
    <w:rsid w:val="0016008F"/>
    <w:rsid w:val="00160181"/>
    <w:rsid w:val="0016019C"/>
    <w:rsid w:val="001601C7"/>
    <w:rsid w:val="001602C2"/>
    <w:rsid w:val="00160674"/>
    <w:rsid w:val="00160786"/>
    <w:rsid w:val="00161094"/>
    <w:rsid w:val="00162262"/>
    <w:rsid w:val="001623A3"/>
    <w:rsid w:val="0016251A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459"/>
    <w:rsid w:val="0016764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97D98"/>
    <w:rsid w:val="001A0303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67D2"/>
    <w:rsid w:val="001B70CF"/>
    <w:rsid w:val="001B748B"/>
    <w:rsid w:val="001B768D"/>
    <w:rsid w:val="001B7700"/>
    <w:rsid w:val="001B7712"/>
    <w:rsid w:val="001B7905"/>
    <w:rsid w:val="001B7F92"/>
    <w:rsid w:val="001C0085"/>
    <w:rsid w:val="001C063F"/>
    <w:rsid w:val="001C0874"/>
    <w:rsid w:val="001C0883"/>
    <w:rsid w:val="001C090F"/>
    <w:rsid w:val="001C1544"/>
    <w:rsid w:val="001C16A9"/>
    <w:rsid w:val="001C19EB"/>
    <w:rsid w:val="001C1BC1"/>
    <w:rsid w:val="001C1E53"/>
    <w:rsid w:val="001C211D"/>
    <w:rsid w:val="001C2A8B"/>
    <w:rsid w:val="001C3434"/>
    <w:rsid w:val="001C3474"/>
    <w:rsid w:val="001C3DC6"/>
    <w:rsid w:val="001C3E02"/>
    <w:rsid w:val="001C43B9"/>
    <w:rsid w:val="001C4A39"/>
    <w:rsid w:val="001C4F5F"/>
    <w:rsid w:val="001C54B8"/>
    <w:rsid w:val="001C589B"/>
    <w:rsid w:val="001C58A6"/>
    <w:rsid w:val="001C5BC8"/>
    <w:rsid w:val="001C5DBB"/>
    <w:rsid w:val="001C5F88"/>
    <w:rsid w:val="001C6154"/>
    <w:rsid w:val="001C6182"/>
    <w:rsid w:val="001C619C"/>
    <w:rsid w:val="001C62D8"/>
    <w:rsid w:val="001C66D2"/>
    <w:rsid w:val="001C7374"/>
    <w:rsid w:val="001C7F47"/>
    <w:rsid w:val="001D006C"/>
    <w:rsid w:val="001D056C"/>
    <w:rsid w:val="001D0578"/>
    <w:rsid w:val="001D0593"/>
    <w:rsid w:val="001D09BB"/>
    <w:rsid w:val="001D0D7C"/>
    <w:rsid w:val="001D1258"/>
    <w:rsid w:val="001D125F"/>
    <w:rsid w:val="001D19F8"/>
    <w:rsid w:val="001D1CFF"/>
    <w:rsid w:val="001D21D5"/>
    <w:rsid w:val="001D2B3C"/>
    <w:rsid w:val="001D2B70"/>
    <w:rsid w:val="001D2E6C"/>
    <w:rsid w:val="001D35DC"/>
    <w:rsid w:val="001D43C0"/>
    <w:rsid w:val="001D448E"/>
    <w:rsid w:val="001D4679"/>
    <w:rsid w:val="001D4969"/>
    <w:rsid w:val="001D4AF0"/>
    <w:rsid w:val="001D4F24"/>
    <w:rsid w:val="001D4FA7"/>
    <w:rsid w:val="001D506F"/>
    <w:rsid w:val="001D57BC"/>
    <w:rsid w:val="001D64B0"/>
    <w:rsid w:val="001D6868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927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2F0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35B"/>
    <w:rsid w:val="00212816"/>
    <w:rsid w:val="002130BD"/>
    <w:rsid w:val="00213851"/>
    <w:rsid w:val="002147DF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03E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7E"/>
    <w:rsid w:val="002279D2"/>
    <w:rsid w:val="00227D0D"/>
    <w:rsid w:val="00227F9E"/>
    <w:rsid w:val="00230040"/>
    <w:rsid w:val="00230189"/>
    <w:rsid w:val="00230AD3"/>
    <w:rsid w:val="00230BB1"/>
    <w:rsid w:val="00230BC6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0FC"/>
    <w:rsid w:val="00235478"/>
    <w:rsid w:val="00235581"/>
    <w:rsid w:val="00235698"/>
    <w:rsid w:val="0023649F"/>
    <w:rsid w:val="002369BA"/>
    <w:rsid w:val="00236F71"/>
    <w:rsid w:val="002373FC"/>
    <w:rsid w:val="002375AD"/>
    <w:rsid w:val="002376CB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482"/>
    <w:rsid w:val="00257A62"/>
    <w:rsid w:val="00260156"/>
    <w:rsid w:val="0026075E"/>
    <w:rsid w:val="002608BD"/>
    <w:rsid w:val="00260FAD"/>
    <w:rsid w:val="002617F6"/>
    <w:rsid w:val="00261D05"/>
    <w:rsid w:val="00261E27"/>
    <w:rsid w:val="002623AC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4FA"/>
    <w:rsid w:val="00266537"/>
    <w:rsid w:val="00266867"/>
    <w:rsid w:val="0026716C"/>
    <w:rsid w:val="002672DB"/>
    <w:rsid w:val="00267800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6CA"/>
    <w:rsid w:val="0027193C"/>
    <w:rsid w:val="00271EEF"/>
    <w:rsid w:val="0027242C"/>
    <w:rsid w:val="00272474"/>
    <w:rsid w:val="0027257A"/>
    <w:rsid w:val="00272C60"/>
    <w:rsid w:val="00272D06"/>
    <w:rsid w:val="00272FEB"/>
    <w:rsid w:val="00273644"/>
    <w:rsid w:val="002738C9"/>
    <w:rsid w:val="00273B2D"/>
    <w:rsid w:val="00273CFB"/>
    <w:rsid w:val="00273DFF"/>
    <w:rsid w:val="0027446D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B19"/>
    <w:rsid w:val="00277E66"/>
    <w:rsid w:val="002801E2"/>
    <w:rsid w:val="0028058D"/>
    <w:rsid w:val="00280612"/>
    <w:rsid w:val="0028073A"/>
    <w:rsid w:val="00280960"/>
    <w:rsid w:val="00280B4A"/>
    <w:rsid w:val="00280FD3"/>
    <w:rsid w:val="0028168F"/>
    <w:rsid w:val="002825CE"/>
    <w:rsid w:val="00282FF4"/>
    <w:rsid w:val="00283165"/>
    <w:rsid w:val="002832E7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6631"/>
    <w:rsid w:val="0028694B"/>
    <w:rsid w:val="00286F76"/>
    <w:rsid w:val="002872E8"/>
    <w:rsid w:val="00287376"/>
    <w:rsid w:val="0028775F"/>
    <w:rsid w:val="002877DE"/>
    <w:rsid w:val="00287C28"/>
    <w:rsid w:val="00287C39"/>
    <w:rsid w:val="00290254"/>
    <w:rsid w:val="00290B24"/>
    <w:rsid w:val="00290C83"/>
    <w:rsid w:val="0029142E"/>
    <w:rsid w:val="002915DA"/>
    <w:rsid w:val="0029178F"/>
    <w:rsid w:val="00291C45"/>
    <w:rsid w:val="00292540"/>
    <w:rsid w:val="00292C30"/>
    <w:rsid w:val="00293504"/>
    <w:rsid w:val="002935C9"/>
    <w:rsid w:val="0029380E"/>
    <w:rsid w:val="00293C49"/>
    <w:rsid w:val="0029400F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0A7F"/>
    <w:rsid w:val="002A1A57"/>
    <w:rsid w:val="002A1DA1"/>
    <w:rsid w:val="002A205B"/>
    <w:rsid w:val="002A2A75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AFA"/>
    <w:rsid w:val="002B21D6"/>
    <w:rsid w:val="002B2BB4"/>
    <w:rsid w:val="002B2C92"/>
    <w:rsid w:val="002B3081"/>
    <w:rsid w:val="002B318B"/>
    <w:rsid w:val="002B32BC"/>
    <w:rsid w:val="002B33DC"/>
    <w:rsid w:val="002B340B"/>
    <w:rsid w:val="002B34AE"/>
    <w:rsid w:val="002B3D90"/>
    <w:rsid w:val="002B3E51"/>
    <w:rsid w:val="002B453B"/>
    <w:rsid w:val="002B4C39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4F7C"/>
    <w:rsid w:val="002C5236"/>
    <w:rsid w:val="002C5533"/>
    <w:rsid w:val="002C5620"/>
    <w:rsid w:val="002C5A6B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2B4E"/>
    <w:rsid w:val="002D2B91"/>
    <w:rsid w:val="002D3968"/>
    <w:rsid w:val="002D425A"/>
    <w:rsid w:val="002D4314"/>
    <w:rsid w:val="002D4A54"/>
    <w:rsid w:val="002D4BF4"/>
    <w:rsid w:val="002D4C49"/>
    <w:rsid w:val="002D4E37"/>
    <w:rsid w:val="002D52E0"/>
    <w:rsid w:val="002D58D2"/>
    <w:rsid w:val="002D5DEA"/>
    <w:rsid w:val="002D6127"/>
    <w:rsid w:val="002D61BE"/>
    <w:rsid w:val="002D621B"/>
    <w:rsid w:val="002D6497"/>
    <w:rsid w:val="002D7235"/>
    <w:rsid w:val="002D76E8"/>
    <w:rsid w:val="002D7792"/>
    <w:rsid w:val="002E07F8"/>
    <w:rsid w:val="002E0E94"/>
    <w:rsid w:val="002E1508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653"/>
    <w:rsid w:val="002E37EE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74DB"/>
    <w:rsid w:val="002E7B2B"/>
    <w:rsid w:val="002F0045"/>
    <w:rsid w:val="002F00F0"/>
    <w:rsid w:val="002F0248"/>
    <w:rsid w:val="002F025B"/>
    <w:rsid w:val="002F0684"/>
    <w:rsid w:val="002F09C0"/>
    <w:rsid w:val="002F0ADB"/>
    <w:rsid w:val="002F0E34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24"/>
    <w:rsid w:val="002F5312"/>
    <w:rsid w:val="002F5422"/>
    <w:rsid w:val="002F5634"/>
    <w:rsid w:val="002F566C"/>
    <w:rsid w:val="002F5874"/>
    <w:rsid w:val="002F5881"/>
    <w:rsid w:val="002F5CCA"/>
    <w:rsid w:val="002F5FDA"/>
    <w:rsid w:val="002F63ED"/>
    <w:rsid w:val="002F677A"/>
    <w:rsid w:val="002F6AC6"/>
    <w:rsid w:val="002F6BDA"/>
    <w:rsid w:val="002F738A"/>
    <w:rsid w:val="002F7919"/>
    <w:rsid w:val="002F7B6D"/>
    <w:rsid w:val="002F7D48"/>
    <w:rsid w:val="002F7EC5"/>
    <w:rsid w:val="00300085"/>
    <w:rsid w:val="0030027C"/>
    <w:rsid w:val="003003AD"/>
    <w:rsid w:val="00300789"/>
    <w:rsid w:val="003007D4"/>
    <w:rsid w:val="003011C0"/>
    <w:rsid w:val="00301DA6"/>
    <w:rsid w:val="00301EE4"/>
    <w:rsid w:val="00302484"/>
    <w:rsid w:val="003024DE"/>
    <w:rsid w:val="00302701"/>
    <w:rsid w:val="00302739"/>
    <w:rsid w:val="00302B48"/>
    <w:rsid w:val="00302EDE"/>
    <w:rsid w:val="00302FEF"/>
    <w:rsid w:val="0030318E"/>
    <w:rsid w:val="00303687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45"/>
    <w:rsid w:val="00313BC1"/>
    <w:rsid w:val="00313C4F"/>
    <w:rsid w:val="003141C2"/>
    <w:rsid w:val="00314379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51E"/>
    <w:rsid w:val="0032651F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1ED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7C0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44A"/>
    <w:rsid w:val="00341706"/>
    <w:rsid w:val="003422B1"/>
    <w:rsid w:val="0034230E"/>
    <w:rsid w:val="0034246D"/>
    <w:rsid w:val="0034305B"/>
    <w:rsid w:val="0034324F"/>
    <w:rsid w:val="00343A58"/>
    <w:rsid w:val="00343C24"/>
    <w:rsid w:val="00343FA6"/>
    <w:rsid w:val="00344725"/>
    <w:rsid w:val="00344901"/>
    <w:rsid w:val="003450D7"/>
    <w:rsid w:val="0034511B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8A"/>
    <w:rsid w:val="0035414B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1C6E"/>
    <w:rsid w:val="0036227D"/>
    <w:rsid w:val="00362585"/>
    <w:rsid w:val="0036262C"/>
    <w:rsid w:val="00362C5A"/>
    <w:rsid w:val="00363539"/>
    <w:rsid w:val="003635B6"/>
    <w:rsid w:val="00363AE6"/>
    <w:rsid w:val="00363C06"/>
    <w:rsid w:val="00363FC9"/>
    <w:rsid w:val="003641D4"/>
    <w:rsid w:val="00365023"/>
    <w:rsid w:val="00365644"/>
    <w:rsid w:val="0036590C"/>
    <w:rsid w:val="00365B66"/>
    <w:rsid w:val="00366428"/>
    <w:rsid w:val="003665C5"/>
    <w:rsid w:val="00366B3A"/>
    <w:rsid w:val="00366D7F"/>
    <w:rsid w:val="00367606"/>
    <w:rsid w:val="00367681"/>
    <w:rsid w:val="00370285"/>
    <w:rsid w:val="00370499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E0C"/>
    <w:rsid w:val="0037709A"/>
    <w:rsid w:val="00377146"/>
    <w:rsid w:val="003771CA"/>
    <w:rsid w:val="003771D3"/>
    <w:rsid w:val="00377397"/>
    <w:rsid w:val="0037757C"/>
    <w:rsid w:val="003775BD"/>
    <w:rsid w:val="00380449"/>
    <w:rsid w:val="00380543"/>
    <w:rsid w:val="00380602"/>
    <w:rsid w:val="00380775"/>
    <w:rsid w:val="00380789"/>
    <w:rsid w:val="00380892"/>
    <w:rsid w:val="00380BBD"/>
    <w:rsid w:val="00381E76"/>
    <w:rsid w:val="003821E7"/>
    <w:rsid w:val="00382903"/>
    <w:rsid w:val="00383142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5EAF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3DC0"/>
    <w:rsid w:val="003946B1"/>
    <w:rsid w:val="00394775"/>
    <w:rsid w:val="00394948"/>
    <w:rsid w:val="00394B44"/>
    <w:rsid w:val="00394D6C"/>
    <w:rsid w:val="00395010"/>
    <w:rsid w:val="0039502C"/>
    <w:rsid w:val="0039511F"/>
    <w:rsid w:val="00395444"/>
    <w:rsid w:val="003956FE"/>
    <w:rsid w:val="003958F1"/>
    <w:rsid w:val="0039598F"/>
    <w:rsid w:val="0039610F"/>
    <w:rsid w:val="003962EC"/>
    <w:rsid w:val="00396544"/>
    <w:rsid w:val="003965AE"/>
    <w:rsid w:val="0039665F"/>
    <w:rsid w:val="00396806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8B"/>
    <w:rsid w:val="003A71E1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DB4"/>
    <w:rsid w:val="003C009A"/>
    <w:rsid w:val="003C07D7"/>
    <w:rsid w:val="003C0985"/>
    <w:rsid w:val="003C10B8"/>
    <w:rsid w:val="003C180D"/>
    <w:rsid w:val="003C2C9D"/>
    <w:rsid w:val="003C3498"/>
    <w:rsid w:val="003C3B73"/>
    <w:rsid w:val="003C3D6E"/>
    <w:rsid w:val="003C3F8B"/>
    <w:rsid w:val="003C4213"/>
    <w:rsid w:val="003C4250"/>
    <w:rsid w:val="003C44DB"/>
    <w:rsid w:val="003C4747"/>
    <w:rsid w:val="003C4CA3"/>
    <w:rsid w:val="003C4F25"/>
    <w:rsid w:val="003C5268"/>
    <w:rsid w:val="003C64CD"/>
    <w:rsid w:val="003C6580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4B7"/>
    <w:rsid w:val="003D26AA"/>
    <w:rsid w:val="003D2E43"/>
    <w:rsid w:val="003D3B88"/>
    <w:rsid w:val="003D3EE3"/>
    <w:rsid w:val="003D410B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077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69F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DD9"/>
    <w:rsid w:val="00432F8F"/>
    <w:rsid w:val="00432F9E"/>
    <w:rsid w:val="00433106"/>
    <w:rsid w:val="00433141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696"/>
    <w:rsid w:val="00436A3B"/>
    <w:rsid w:val="00436E81"/>
    <w:rsid w:val="004371AB"/>
    <w:rsid w:val="004371AF"/>
    <w:rsid w:val="00437895"/>
    <w:rsid w:val="00437E77"/>
    <w:rsid w:val="004402A7"/>
    <w:rsid w:val="0044035D"/>
    <w:rsid w:val="00440850"/>
    <w:rsid w:val="00440EA5"/>
    <w:rsid w:val="0044142F"/>
    <w:rsid w:val="00441444"/>
    <w:rsid w:val="004415E4"/>
    <w:rsid w:val="00441825"/>
    <w:rsid w:val="00441895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9D2"/>
    <w:rsid w:val="00444EB4"/>
    <w:rsid w:val="00444F5E"/>
    <w:rsid w:val="00445513"/>
    <w:rsid w:val="00445625"/>
    <w:rsid w:val="00445907"/>
    <w:rsid w:val="00445CFF"/>
    <w:rsid w:val="004462AF"/>
    <w:rsid w:val="0044633A"/>
    <w:rsid w:val="00446424"/>
    <w:rsid w:val="0044662A"/>
    <w:rsid w:val="00446D12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141"/>
    <w:rsid w:val="0045742D"/>
    <w:rsid w:val="00457C5E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3B89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626"/>
    <w:rsid w:val="004700A1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4F0"/>
    <w:rsid w:val="004775ED"/>
    <w:rsid w:val="004778C0"/>
    <w:rsid w:val="004779E4"/>
    <w:rsid w:val="00477B60"/>
    <w:rsid w:val="00477D24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730"/>
    <w:rsid w:val="00483D11"/>
    <w:rsid w:val="00483D20"/>
    <w:rsid w:val="0048406D"/>
    <w:rsid w:val="00484C46"/>
    <w:rsid w:val="00484DC1"/>
    <w:rsid w:val="004852E8"/>
    <w:rsid w:val="004853E9"/>
    <w:rsid w:val="00485460"/>
    <w:rsid w:val="004856EF"/>
    <w:rsid w:val="0048598C"/>
    <w:rsid w:val="00485998"/>
    <w:rsid w:val="004859AE"/>
    <w:rsid w:val="004859DD"/>
    <w:rsid w:val="00485A0B"/>
    <w:rsid w:val="00485E8A"/>
    <w:rsid w:val="004862DE"/>
    <w:rsid w:val="004864FB"/>
    <w:rsid w:val="004869B5"/>
    <w:rsid w:val="00486C70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19"/>
    <w:rsid w:val="004927F3"/>
    <w:rsid w:val="0049349F"/>
    <w:rsid w:val="004935A4"/>
    <w:rsid w:val="004938AA"/>
    <w:rsid w:val="00493C9C"/>
    <w:rsid w:val="00493D08"/>
    <w:rsid w:val="004949D8"/>
    <w:rsid w:val="00494E75"/>
    <w:rsid w:val="00495071"/>
    <w:rsid w:val="004961DB"/>
    <w:rsid w:val="0049653E"/>
    <w:rsid w:val="00496BEF"/>
    <w:rsid w:val="00496E38"/>
    <w:rsid w:val="0049757C"/>
    <w:rsid w:val="00497C03"/>
    <w:rsid w:val="00497D6A"/>
    <w:rsid w:val="00497EF8"/>
    <w:rsid w:val="004A01E1"/>
    <w:rsid w:val="004A0A72"/>
    <w:rsid w:val="004A0E00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8D2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5EAE"/>
    <w:rsid w:val="004A6011"/>
    <w:rsid w:val="004A6A19"/>
    <w:rsid w:val="004A705C"/>
    <w:rsid w:val="004A7172"/>
    <w:rsid w:val="004A7276"/>
    <w:rsid w:val="004A746B"/>
    <w:rsid w:val="004A770C"/>
    <w:rsid w:val="004A79B9"/>
    <w:rsid w:val="004A7EAF"/>
    <w:rsid w:val="004A7EE7"/>
    <w:rsid w:val="004A7FB0"/>
    <w:rsid w:val="004B0657"/>
    <w:rsid w:val="004B0706"/>
    <w:rsid w:val="004B0780"/>
    <w:rsid w:val="004B0787"/>
    <w:rsid w:val="004B0929"/>
    <w:rsid w:val="004B11B7"/>
    <w:rsid w:val="004B1313"/>
    <w:rsid w:val="004B169E"/>
    <w:rsid w:val="004B19BB"/>
    <w:rsid w:val="004B1A43"/>
    <w:rsid w:val="004B1C42"/>
    <w:rsid w:val="004B1D3F"/>
    <w:rsid w:val="004B2700"/>
    <w:rsid w:val="004B2B31"/>
    <w:rsid w:val="004B2C33"/>
    <w:rsid w:val="004B2CDB"/>
    <w:rsid w:val="004B2DE8"/>
    <w:rsid w:val="004B2F6E"/>
    <w:rsid w:val="004B30B5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C5B"/>
    <w:rsid w:val="004B6FFB"/>
    <w:rsid w:val="004B7311"/>
    <w:rsid w:val="004B7418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3D6"/>
    <w:rsid w:val="004C660B"/>
    <w:rsid w:val="004C7081"/>
    <w:rsid w:val="004C7305"/>
    <w:rsid w:val="004C730E"/>
    <w:rsid w:val="004C75DA"/>
    <w:rsid w:val="004C7739"/>
    <w:rsid w:val="004C7985"/>
    <w:rsid w:val="004C7A3A"/>
    <w:rsid w:val="004C7BDF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36E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0C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A5"/>
    <w:rsid w:val="004E7B7F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B9E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D9D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E15"/>
    <w:rsid w:val="00501F0D"/>
    <w:rsid w:val="005023DC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D65"/>
    <w:rsid w:val="00521DD9"/>
    <w:rsid w:val="005221A4"/>
    <w:rsid w:val="00522201"/>
    <w:rsid w:val="005224E2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AA9"/>
    <w:rsid w:val="00526C8A"/>
    <w:rsid w:val="00526ECD"/>
    <w:rsid w:val="005270E9"/>
    <w:rsid w:val="005272A8"/>
    <w:rsid w:val="00527489"/>
    <w:rsid w:val="00527860"/>
    <w:rsid w:val="00527A58"/>
    <w:rsid w:val="0053012B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032"/>
    <w:rsid w:val="00533215"/>
    <w:rsid w:val="005334E4"/>
    <w:rsid w:val="0053393D"/>
    <w:rsid w:val="00533BD2"/>
    <w:rsid w:val="00533C61"/>
    <w:rsid w:val="00533F4E"/>
    <w:rsid w:val="00533F77"/>
    <w:rsid w:val="0053433A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28F"/>
    <w:rsid w:val="005368CB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352"/>
    <w:rsid w:val="00552569"/>
    <w:rsid w:val="005528E1"/>
    <w:rsid w:val="00552E20"/>
    <w:rsid w:val="00552FF4"/>
    <w:rsid w:val="00553608"/>
    <w:rsid w:val="005538D7"/>
    <w:rsid w:val="00553A48"/>
    <w:rsid w:val="00553ABB"/>
    <w:rsid w:val="0055410A"/>
    <w:rsid w:val="0055459C"/>
    <w:rsid w:val="005546A4"/>
    <w:rsid w:val="005547CB"/>
    <w:rsid w:val="00554DF4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0CCB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6BE"/>
    <w:rsid w:val="00563FD2"/>
    <w:rsid w:val="005640FD"/>
    <w:rsid w:val="0056434D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15"/>
    <w:rsid w:val="005719F4"/>
    <w:rsid w:val="00571B71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BBD"/>
    <w:rsid w:val="00577EB4"/>
    <w:rsid w:val="00580293"/>
    <w:rsid w:val="00580CFE"/>
    <w:rsid w:val="00581081"/>
    <w:rsid w:val="00581570"/>
    <w:rsid w:val="005815D2"/>
    <w:rsid w:val="005818D4"/>
    <w:rsid w:val="005819D7"/>
    <w:rsid w:val="00581AB8"/>
    <w:rsid w:val="00581B2E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87823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3FBC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80"/>
    <w:rsid w:val="005978AF"/>
    <w:rsid w:val="00597A36"/>
    <w:rsid w:val="00597B05"/>
    <w:rsid w:val="00597B30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588D"/>
    <w:rsid w:val="005A59CF"/>
    <w:rsid w:val="005A5B54"/>
    <w:rsid w:val="005A5D58"/>
    <w:rsid w:val="005A670B"/>
    <w:rsid w:val="005A6965"/>
    <w:rsid w:val="005A6A3A"/>
    <w:rsid w:val="005A6E87"/>
    <w:rsid w:val="005A7F72"/>
    <w:rsid w:val="005B0979"/>
    <w:rsid w:val="005B0A7D"/>
    <w:rsid w:val="005B0F18"/>
    <w:rsid w:val="005B1197"/>
    <w:rsid w:val="005B16CC"/>
    <w:rsid w:val="005B18BB"/>
    <w:rsid w:val="005B2228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824"/>
    <w:rsid w:val="005B785E"/>
    <w:rsid w:val="005B7A4C"/>
    <w:rsid w:val="005B7A5C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997"/>
    <w:rsid w:val="005C1BF2"/>
    <w:rsid w:val="005C2144"/>
    <w:rsid w:val="005C247C"/>
    <w:rsid w:val="005C2D32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92F"/>
    <w:rsid w:val="005E3035"/>
    <w:rsid w:val="005E30F6"/>
    <w:rsid w:val="005E3334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6FA"/>
    <w:rsid w:val="005F06FD"/>
    <w:rsid w:val="005F0AD2"/>
    <w:rsid w:val="005F0B4C"/>
    <w:rsid w:val="005F0B53"/>
    <w:rsid w:val="005F0C46"/>
    <w:rsid w:val="005F1DAF"/>
    <w:rsid w:val="005F1FE4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A3F"/>
    <w:rsid w:val="00601FCD"/>
    <w:rsid w:val="006020D5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7B4"/>
    <w:rsid w:val="00610C42"/>
    <w:rsid w:val="006113A9"/>
    <w:rsid w:val="00611C82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C2C"/>
    <w:rsid w:val="00624C6E"/>
    <w:rsid w:val="00624FB3"/>
    <w:rsid w:val="00625B24"/>
    <w:rsid w:val="0062657C"/>
    <w:rsid w:val="00626902"/>
    <w:rsid w:val="00626C25"/>
    <w:rsid w:val="00626E64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1007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835"/>
    <w:rsid w:val="00635A23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720A"/>
    <w:rsid w:val="006373C7"/>
    <w:rsid w:val="00637E00"/>
    <w:rsid w:val="006401C6"/>
    <w:rsid w:val="00640207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C63"/>
    <w:rsid w:val="00644E60"/>
    <w:rsid w:val="00644F03"/>
    <w:rsid w:val="00645190"/>
    <w:rsid w:val="006454B3"/>
    <w:rsid w:val="00645ACC"/>
    <w:rsid w:val="006466B5"/>
    <w:rsid w:val="0064741D"/>
    <w:rsid w:val="006474F5"/>
    <w:rsid w:val="006477A7"/>
    <w:rsid w:val="00647CB3"/>
    <w:rsid w:val="00647D9C"/>
    <w:rsid w:val="00650150"/>
    <w:rsid w:val="0065055B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4CB5"/>
    <w:rsid w:val="00654FE2"/>
    <w:rsid w:val="00655070"/>
    <w:rsid w:val="00655223"/>
    <w:rsid w:val="00655780"/>
    <w:rsid w:val="0065594D"/>
    <w:rsid w:val="00655E06"/>
    <w:rsid w:val="006561FF"/>
    <w:rsid w:val="00656D6F"/>
    <w:rsid w:val="00657005"/>
    <w:rsid w:val="006572FB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4B7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5BC"/>
    <w:rsid w:val="00673BDE"/>
    <w:rsid w:val="00673D6E"/>
    <w:rsid w:val="00673EB7"/>
    <w:rsid w:val="00673FBF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4258"/>
    <w:rsid w:val="006844EB"/>
    <w:rsid w:val="006845C9"/>
    <w:rsid w:val="006846CF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87E5C"/>
    <w:rsid w:val="006901DB"/>
    <w:rsid w:val="00690A41"/>
    <w:rsid w:val="00690D12"/>
    <w:rsid w:val="00690F0E"/>
    <w:rsid w:val="006919C5"/>
    <w:rsid w:val="00691A22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5A90"/>
    <w:rsid w:val="00696244"/>
    <w:rsid w:val="0069651F"/>
    <w:rsid w:val="006969D6"/>
    <w:rsid w:val="00696B6A"/>
    <w:rsid w:val="00696DD1"/>
    <w:rsid w:val="006971A8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59A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6D41"/>
    <w:rsid w:val="006B725C"/>
    <w:rsid w:val="006B7864"/>
    <w:rsid w:val="006B7F35"/>
    <w:rsid w:val="006C03B2"/>
    <w:rsid w:val="006C09DD"/>
    <w:rsid w:val="006C1142"/>
    <w:rsid w:val="006C13FC"/>
    <w:rsid w:val="006C1513"/>
    <w:rsid w:val="006C1A29"/>
    <w:rsid w:val="006C1B3F"/>
    <w:rsid w:val="006C1F77"/>
    <w:rsid w:val="006C23DC"/>
    <w:rsid w:val="006C25C0"/>
    <w:rsid w:val="006C2604"/>
    <w:rsid w:val="006C2997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0B1"/>
    <w:rsid w:val="006D1A23"/>
    <w:rsid w:val="006D1DFA"/>
    <w:rsid w:val="006D1F1A"/>
    <w:rsid w:val="006D2039"/>
    <w:rsid w:val="006D21FF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512D"/>
    <w:rsid w:val="006E5477"/>
    <w:rsid w:val="006E554E"/>
    <w:rsid w:val="006E5AFE"/>
    <w:rsid w:val="006E668F"/>
    <w:rsid w:val="006E696A"/>
    <w:rsid w:val="006E6A3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689"/>
    <w:rsid w:val="006F6740"/>
    <w:rsid w:val="006F6FEA"/>
    <w:rsid w:val="006F6FFD"/>
    <w:rsid w:val="006F70E1"/>
    <w:rsid w:val="006F746D"/>
    <w:rsid w:val="006F767D"/>
    <w:rsid w:val="006F7A92"/>
    <w:rsid w:val="006F7E42"/>
    <w:rsid w:val="006F7ED5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A23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329"/>
    <w:rsid w:val="0071371F"/>
    <w:rsid w:val="0071374D"/>
    <w:rsid w:val="00714065"/>
    <w:rsid w:val="00714186"/>
    <w:rsid w:val="00714312"/>
    <w:rsid w:val="0071459D"/>
    <w:rsid w:val="00714796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10FB"/>
    <w:rsid w:val="007215A9"/>
    <w:rsid w:val="0072190B"/>
    <w:rsid w:val="007219E8"/>
    <w:rsid w:val="00721B34"/>
    <w:rsid w:val="00721D42"/>
    <w:rsid w:val="00721DB3"/>
    <w:rsid w:val="00721E1D"/>
    <w:rsid w:val="00722260"/>
    <w:rsid w:val="007223F3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50C"/>
    <w:rsid w:val="0073171A"/>
    <w:rsid w:val="007325D3"/>
    <w:rsid w:val="00732885"/>
    <w:rsid w:val="00732D0F"/>
    <w:rsid w:val="00733858"/>
    <w:rsid w:val="00733A80"/>
    <w:rsid w:val="00733BC0"/>
    <w:rsid w:val="00733D81"/>
    <w:rsid w:val="0073497A"/>
    <w:rsid w:val="0073532A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0D4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F9"/>
    <w:rsid w:val="00751574"/>
    <w:rsid w:val="00751F76"/>
    <w:rsid w:val="00752497"/>
    <w:rsid w:val="007524E2"/>
    <w:rsid w:val="00752FE7"/>
    <w:rsid w:val="007531F5"/>
    <w:rsid w:val="0075327B"/>
    <w:rsid w:val="00753F01"/>
    <w:rsid w:val="0075412E"/>
    <w:rsid w:val="00754747"/>
    <w:rsid w:val="00754966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9FB"/>
    <w:rsid w:val="00761A37"/>
    <w:rsid w:val="00761C73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4FF4"/>
    <w:rsid w:val="00765098"/>
    <w:rsid w:val="007650A8"/>
    <w:rsid w:val="0076539C"/>
    <w:rsid w:val="00765832"/>
    <w:rsid w:val="007658D4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1990"/>
    <w:rsid w:val="007720D6"/>
    <w:rsid w:val="007720FE"/>
    <w:rsid w:val="007721AD"/>
    <w:rsid w:val="007728F4"/>
    <w:rsid w:val="00772957"/>
    <w:rsid w:val="00772D15"/>
    <w:rsid w:val="00772D63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980"/>
    <w:rsid w:val="007809E1"/>
    <w:rsid w:val="00780A03"/>
    <w:rsid w:val="00780AF4"/>
    <w:rsid w:val="00780E53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5E7"/>
    <w:rsid w:val="00787736"/>
    <w:rsid w:val="00787A55"/>
    <w:rsid w:val="00787FF1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7E1"/>
    <w:rsid w:val="00797DAA"/>
    <w:rsid w:val="00797F31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8C6"/>
    <w:rsid w:val="007A2BFF"/>
    <w:rsid w:val="007A2D56"/>
    <w:rsid w:val="007A32E9"/>
    <w:rsid w:val="007A3395"/>
    <w:rsid w:val="007A3505"/>
    <w:rsid w:val="007A3BF2"/>
    <w:rsid w:val="007A4338"/>
    <w:rsid w:val="007A442E"/>
    <w:rsid w:val="007A4AF1"/>
    <w:rsid w:val="007A4B32"/>
    <w:rsid w:val="007A4C87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B1C"/>
    <w:rsid w:val="007A7228"/>
    <w:rsid w:val="007A75A3"/>
    <w:rsid w:val="007A7706"/>
    <w:rsid w:val="007A7AD5"/>
    <w:rsid w:val="007A7CF7"/>
    <w:rsid w:val="007B0253"/>
    <w:rsid w:val="007B0650"/>
    <w:rsid w:val="007B073B"/>
    <w:rsid w:val="007B0E3C"/>
    <w:rsid w:val="007B1061"/>
    <w:rsid w:val="007B1F9A"/>
    <w:rsid w:val="007B2074"/>
    <w:rsid w:val="007B2638"/>
    <w:rsid w:val="007B2752"/>
    <w:rsid w:val="007B2BB1"/>
    <w:rsid w:val="007B3476"/>
    <w:rsid w:val="007B3CC4"/>
    <w:rsid w:val="007B3E51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6136"/>
    <w:rsid w:val="007B630D"/>
    <w:rsid w:val="007B65B3"/>
    <w:rsid w:val="007B67E6"/>
    <w:rsid w:val="007B7253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7C5"/>
    <w:rsid w:val="007C59DA"/>
    <w:rsid w:val="007C5CE6"/>
    <w:rsid w:val="007C5D61"/>
    <w:rsid w:val="007C5DB6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31A6"/>
    <w:rsid w:val="007D346B"/>
    <w:rsid w:val="007D357E"/>
    <w:rsid w:val="007D37BF"/>
    <w:rsid w:val="007D3889"/>
    <w:rsid w:val="007D39D7"/>
    <w:rsid w:val="007D3BE0"/>
    <w:rsid w:val="007D4632"/>
    <w:rsid w:val="007D478D"/>
    <w:rsid w:val="007D4838"/>
    <w:rsid w:val="007D4956"/>
    <w:rsid w:val="007D4FF2"/>
    <w:rsid w:val="007D512C"/>
    <w:rsid w:val="007D526F"/>
    <w:rsid w:val="007D5599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16A"/>
    <w:rsid w:val="007E2B64"/>
    <w:rsid w:val="007E2B9D"/>
    <w:rsid w:val="007E2EBD"/>
    <w:rsid w:val="007E3182"/>
    <w:rsid w:val="007E36F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9EC"/>
    <w:rsid w:val="007E6FB4"/>
    <w:rsid w:val="007E7229"/>
    <w:rsid w:val="007E732E"/>
    <w:rsid w:val="007E741E"/>
    <w:rsid w:val="007E7B2B"/>
    <w:rsid w:val="007E7E6F"/>
    <w:rsid w:val="007E7FFC"/>
    <w:rsid w:val="007F0176"/>
    <w:rsid w:val="007F05E0"/>
    <w:rsid w:val="007F0816"/>
    <w:rsid w:val="007F0B77"/>
    <w:rsid w:val="007F0B82"/>
    <w:rsid w:val="007F0DD3"/>
    <w:rsid w:val="007F1282"/>
    <w:rsid w:val="007F161F"/>
    <w:rsid w:val="007F18C0"/>
    <w:rsid w:val="007F1E9E"/>
    <w:rsid w:val="007F2477"/>
    <w:rsid w:val="007F2DBB"/>
    <w:rsid w:val="007F2ED4"/>
    <w:rsid w:val="007F32FB"/>
    <w:rsid w:val="007F3960"/>
    <w:rsid w:val="007F3FB0"/>
    <w:rsid w:val="007F43A9"/>
    <w:rsid w:val="007F4484"/>
    <w:rsid w:val="007F4517"/>
    <w:rsid w:val="007F4994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81C"/>
    <w:rsid w:val="00810DE9"/>
    <w:rsid w:val="00810EAE"/>
    <w:rsid w:val="00811036"/>
    <w:rsid w:val="00811E15"/>
    <w:rsid w:val="00812027"/>
    <w:rsid w:val="008123D5"/>
    <w:rsid w:val="008124FE"/>
    <w:rsid w:val="008127B0"/>
    <w:rsid w:val="00812C9B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1398"/>
    <w:rsid w:val="0082172C"/>
    <w:rsid w:val="00821915"/>
    <w:rsid w:val="0082194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470"/>
    <w:rsid w:val="00827A41"/>
    <w:rsid w:val="00827AE9"/>
    <w:rsid w:val="00827AF3"/>
    <w:rsid w:val="00830B74"/>
    <w:rsid w:val="00830D70"/>
    <w:rsid w:val="0083179C"/>
    <w:rsid w:val="00832142"/>
    <w:rsid w:val="00832C18"/>
    <w:rsid w:val="00832CAF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07"/>
    <w:rsid w:val="00842B49"/>
    <w:rsid w:val="00842DB7"/>
    <w:rsid w:val="00843238"/>
    <w:rsid w:val="0084387F"/>
    <w:rsid w:val="0084390B"/>
    <w:rsid w:val="00843AFD"/>
    <w:rsid w:val="00843B2C"/>
    <w:rsid w:val="008441CE"/>
    <w:rsid w:val="00844307"/>
    <w:rsid w:val="008444F8"/>
    <w:rsid w:val="008445D2"/>
    <w:rsid w:val="00844750"/>
    <w:rsid w:val="00844808"/>
    <w:rsid w:val="00844864"/>
    <w:rsid w:val="00844CE2"/>
    <w:rsid w:val="00845299"/>
    <w:rsid w:val="008455F4"/>
    <w:rsid w:val="00845A92"/>
    <w:rsid w:val="00845F51"/>
    <w:rsid w:val="00846106"/>
    <w:rsid w:val="00846173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82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4305"/>
    <w:rsid w:val="008647D5"/>
    <w:rsid w:val="00864A9F"/>
    <w:rsid w:val="00864C02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397"/>
    <w:rsid w:val="00873463"/>
    <w:rsid w:val="008734E7"/>
    <w:rsid w:val="0087354E"/>
    <w:rsid w:val="00873BF0"/>
    <w:rsid w:val="00873C85"/>
    <w:rsid w:val="00874018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A99"/>
    <w:rsid w:val="00881F28"/>
    <w:rsid w:val="008825EC"/>
    <w:rsid w:val="008829DC"/>
    <w:rsid w:val="00882B49"/>
    <w:rsid w:val="00882BB1"/>
    <w:rsid w:val="00882FE1"/>
    <w:rsid w:val="00883004"/>
    <w:rsid w:val="00883936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771"/>
    <w:rsid w:val="00887844"/>
    <w:rsid w:val="00887FEF"/>
    <w:rsid w:val="00890786"/>
    <w:rsid w:val="008907B2"/>
    <w:rsid w:val="00890BCD"/>
    <w:rsid w:val="00890E0D"/>
    <w:rsid w:val="00890F04"/>
    <w:rsid w:val="00890FBE"/>
    <w:rsid w:val="008912F2"/>
    <w:rsid w:val="00891C65"/>
    <w:rsid w:val="00891F63"/>
    <w:rsid w:val="00892253"/>
    <w:rsid w:val="008922DF"/>
    <w:rsid w:val="00892492"/>
    <w:rsid w:val="00893024"/>
    <w:rsid w:val="00893B3B"/>
    <w:rsid w:val="00893BA4"/>
    <w:rsid w:val="00893DB3"/>
    <w:rsid w:val="008948A0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AAE"/>
    <w:rsid w:val="008A2F26"/>
    <w:rsid w:val="008A2FA0"/>
    <w:rsid w:val="008A3033"/>
    <w:rsid w:val="008A36ED"/>
    <w:rsid w:val="008A3898"/>
    <w:rsid w:val="008A40C1"/>
    <w:rsid w:val="008A40F6"/>
    <w:rsid w:val="008A42D8"/>
    <w:rsid w:val="008A457F"/>
    <w:rsid w:val="008A4AE7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60ED"/>
    <w:rsid w:val="008B65BF"/>
    <w:rsid w:val="008B66CB"/>
    <w:rsid w:val="008B6E5C"/>
    <w:rsid w:val="008C0881"/>
    <w:rsid w:val="008C0A9D"/>
    <w:rsid w:val="008C1161"/>
    <w:rsid w:val="008C1876"/>
    <w:rsid w:val="008C2236"/>
    <w:rsid w:val="008C2426"/>
    <w:rsid w:val="008C2453"/>
    <w:rsid w:val="008C26B4"/>
    <w:rsid w:val="008C2767"/>
    <w:rsid w:val="008C2ED6"/>
    <w:rsid w:val="008C4B47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508F"/>
    <w:rsid w:val="008D538D"/>
    <w:rsid w:val="008D5879"/>
    <w:rsid w:val="008D58F4"/>
    <w:rsid w:val="008D592F"/>
    <w:rsid w:val="008D5FCD"/>
    <w:rsid w:val="008D6255"/>
    <w:rsid w:val="008D65B3"/>
    <w:rsid w:val="008D6733"/>
    <w:rsid w:val="008D6BDB"/>
    <w:rsid w:val="008D6F90"/>
    <w:rsid w:val="008D72BB"/>
    <w:rsid w:val="008D7554"/>
    <w:rsid w:val="008D7615"/>
    <w:rsid w:val="008D76A0"/>
    <w:rsid w:val="008D7787"/>
    <w:rsid w:val="008D791A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2FAD"/>
    <w:rsid w:val="008E335D"/>
    <w:rsid w:val="008E378A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C92"/>
    <w:rsid w:val="008F0FC8"/>
    <w:rsid w:val="008F104E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43"/>
    <w:rsid w:val="008F7365"/>
    <w:rsid w:val="008F793B"/>
    <w:rsid w:val="008F7B3A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3FB"/>
    <w:rsid w:val="00901837"/>
    <w:rsid w:val="00901845"/>
    <w:rsid w:val="009022BC"/>
    <w:rsid w:val="0090255A"/>
    <w:rsid w:val="00902619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F49"/>
    <w:rsid w:val="00906100"/>
    <w:rsid w:val="009067B8"/>
    <w:rsid w:val="00906EED"/>
    <w:rsid w:val="00907071"/>
    <w:rsid w:val="0090715C"/>
    <w:rsid w:val="00907862"/>
    <w:rsid w:val="0090797E"/>
    <w:rsid w:val="00907BEE"/>
    <w:rsid w:val="00910628"/>
    <w:rsid w:val="00910874"/>
    <w:rsid w:val="009108A7"/>
    <w:rsid w:val="00910FDB"/>
    <w:rsid w:val="0091181E"/>
    <w:rsid w:val="00911895"/>
    <w:rsid w:val="00911A5A"/>
    <w:rsid w:val="00911B21"/>
    <w:rsid w:val="00911E1A"/>
    <w:rsid w:val="0091225D"/>
    <w:rsid w:val="009123B9"/>
    <w:rsid w:val="00912A63"/>
    <w:rsid w:val="00912A96"/>
    <w:rsid w:val="00912E31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87"/>
    <w:rsid w:val="009161BA"/>
    <w:rsid w:val="009166B5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8FB"/>
    <w:rsid w:val="0092299F"/>
    <w:rsid w:val="00922E98"/>
    <w:rsid w:val="00923151"/>
    <w:rsid w:val="009235CF"/>
    <w:rsid w:val="00923821"/>
    <w:rsid w:val="00923B02"/>
    <w:rsid w:val="00924108"/>
    <w:rsid w:val="00924491"/>
    <w:rsid w:val="00924AB6"/>
    <w:rsid w:val="00924CEC"/>
    <w:rsid w:val="0092507E"/>
    <w:rsid w:val="009250C2"/>
    <w:rsid w:val="00925267"/>
    <w:rsid w:val="0092531E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74AC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AD5"/>
    <w:rsid w:val="00931DF8"/>
    <w:rsid w:val="00932109"/>
    <w:rsid w:val="009322AC"/>
    <w:rsid w:val="009324B1"/>
    <w:rsid w:val="009326B1"/>
    <w:rsid w:val="009327B5"/>
    <w:rsid w:val="009329A6"/>
    <w:rsid w:val="00932A20"/>
    <w:rsid w:val="00933A1B"/>
    <w:rsid w:val="00933D61"/>
    <w:rsid w:val="00933DE4"/>
    <w:rsid w:val="00934044"/>
    <w:rsid w:val="009348AD"/>
    <w:rsid w:val="00934FFD"/>
    <w:rsid w:val="00935959"/>
    <w:rsid w:val="009359C0"/>
    <w:rsid w:val="00935A10"/>
    <w:rsid w:val="00935B52"/>
    <w:rsid w:val="009360F7"/>
    <w:rsid w:val="0093634D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47DDB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20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612F"/>
    <w:rsid w:val="009765CF"/>
    <w:rsid w:val="00976D1B"/>
    <w:rsid w:val="00976FFB"/>
    <w:rsid w:val="00977852"/>
    <w:rsid w:val="0097785F"/>
    <w:rsid w:val="009778AB"/>
    <w:rsid w:val="00980403"/>
    <w:rsid w:val="009804CB"/>
    <w:rsid w:val="009809DD"/>
    <w:rsid w:val="00980ACA"/>
    <w:rsid w:val="00980C2B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7BD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D59"/>
    <w:rsid w:val="009951AB"/>
    <w:rsid w:val="0099531F"/>
    <w:rsid w:val="00995360"/>
    <w:rsid w:val="009954AD"/>
    <w:rsid w:val="00995663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B1B"/>
    <w:rsid w:val="009A0C1F"/>
    <w:rsid w:val="009A1238"/>
    <w:rsid w:val="009A12A5"/>
    <w:rsid w:val="009A1383"/>
    <w:rsid w:val="009A1473"/>
    <w:rsid w:val="009A1DFF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70E9"/>
    <w:rsid w:val="009B7564"/>
    <w:rsid w:val="009B7BB7"/>
    <w:rsid w:val="009B7C44"/>
    <w:rsid w:val="009B7EB2"/>
    <w:rsid w:val="009B7FFA"/>
    <w:rsid w:val="009C00EF"/>
    <w:rsid w:val="009C0BC1"/>
    <w:rsid w:val="009C0BFB"/>
    <w:rsid w:val="009C0DBE"/>
    <w:rsid w:val="009C19BC"/>
    <w:rsid w:val="009C19D2"/>
    <w:rsid w:val="009C1B60"/>
    <w:rsid w:val="009C1D4B"/>
    <w:rsid w:val="009C1E0C"/>
    <w:rsid w:val="009C2811"/>
    <w:rsid w:val="009C281C"/>
    <w:rsid w:val="009C2A1E"/>
    <w:rsid w:val="009C2AB0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361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2D4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A05"/>
    <w:rsid w:val="009E0FC1"/>
    <w:rsid w:val="009E1137"/>
    <w:rsid w:val="009E176B"/>
    <w:rsid w:val="009E1D40"/>
    <w:rsid w:val="009E1E2C"/>
    <w:rsid w:val="009E1F70"/>
    <w:rsid w:val="009E21A4"/>
    <w:rsid w:val="009E23E3"/>
    <w:rsid w:val="009E28EB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E7F09"/>
    <w:rsid w:val="009F0258"/>
    <w:rsid w:val="009F02E1"/>
    <w:rsid w:val="009F056D"/>
    <w:rsid w:val="009F07FC"/>
    <w:rsid w:val="009F0992"/>
    <w:rsid w:val="009F0CD1"/>
    <w:rsid w:val="009F0D7A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79C"/>
    <w:rsid w:val="009F4F05"/>
    <w:rsid w:val="009F5606"/>
    <w:rsid w:val="009F5CA4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BF"/>
    <w:rsid w:val="00A00B60"/>
    <w:rsid w:val="00A01006"/>
    <w:rsid w:val="00A01A78"/>
    <w:rsid w:val="00A02B26"/>
    <w:rsid w:val="00A02BEC"/>
    <w:rsid w:val="00A02C96"/>
    <w:rsid w:val="00A02D52"/>
    <w:rsid w:val="00A02FBC"/>
    <w:rsid w:val="00A03705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D0"/>
    <w:rsid w:val="00A05DAA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AAF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C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051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D9"/>
    <w:rsid w:val="00A267AC"/>
    <w:rsid w:val="00A26883"/>
    <w:rsid w:val="00A26D60"/>
    <w:rsid w:val="00A26EE0"/>
    <w:rsid w:val="00A2702B"/>
    <w:rsid w:val="00A2761F"/>
    <w:rsid w:val="00A279DC"/>
    <w:rsid w:val="00A30703"/>
    <w:rsid w:val="00A30BAE"/>
    <w:rsid w:val="00A30DAF"/>
    <w:rsid w:val="00A31061"/>
    <w:rsid w:val="00A3135B"/>
    <w:rsid w:val="00A313D0"/>
    <w:rsid w:val="00A314A9"/>
    <w:rsid w:val="00A31591"/>
    <w:rsid w:val="00A31880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4DDA"/>
    <w:rsid w:val="00A35A0B"/>
    <w:rsid w:val="00A35BD0"/>
    <w:rsid w:val="00A362CB"/>
    <w:rsid w:val="00A3692C"/>
    <w:rsid w:val="00A369E2"/>
    <w:rsid w:val="00A3747D"/>
    <w:rsid w:val="00A37A59"/>
    <w:rsid w:val="00A402A8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424E"/>
    <w:rsid w:val="00A44882"/>
    <w:rsid w:val="00A44BEB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0FD3"/>
    <w:rsid w:val="00A511FB"/>
    <w:rsid w:val="00A514EB"/>
    <w:rsid w:val="00A516A4"/>
    <w:rsid w:val="00A51AFD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57FE1"/>
    <w:rsid w:val="00A606AC"/>
    <w:rsid w:val="00A60887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2D1F"/>
    <w:rsid w:val="00A631AB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AF0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394"/>
    <w:rsid w:val="00A66851"/>
    <w:rsid w:val="00A6685E"/>
    <w:rsid w:val="00A669D6"/>
    <w:rsid w:val="00A673D2"/>
    <w:rsid w:val="00A6743F"/>
    <w:rsid w:val="00A677C1"/>
    <w:rsid w:val="00A67A8E"/>
    <w:rsid w:val="00A67AC6"/>
    <w:rsid w:val="00A67B6B"/>
    <w:rsid w:val="00A70A35"/>
    <w:rsid w:val="00A7141F"/>
    <w:rsid w:val="00A719BB"/>
    <w:rsid w:val="00A71D6B"/>
    <w:rsid w:val="00A71F00"/>
    <w:rsid w:val="00A71F29"/>
    <w:rsid w:val="00A71FAE"/>
    <w:rsid w:val="00A7208C"/>
    <w:rsid w:val="00A726A3"/>
    <w:rsid w:val="00A726DE"/>
    <w:rsid w:val="00A72DA0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800F9"/>
    <w:rsid w:val="00A806D6"/>
    <w:rsid w:val="00A80787"/>
    <w:rsid w:val="00A80978"/>
    <w:rsid w:val="00A8135C"/>
    <w:rsid w:val="00A81633"/>
    <w:rsid w:val="00A81694"/>
    <w:rsid w:val="00A81BDA"/>
    <w:rsid w:val="00A81D27"/>
    <w:rsid w:val="00A81D9B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4298"/>
    <w:rsid w:val="00A844CE"/>
    <w:rsid w:val="00A84EBF"/>
    <w:rsid w:val="00A851F0"/>
    <w:rsid w:val="00A85237"/>
    <w:rsid w:val="00A8523D"/>
    <w:rsid w:val="00A85628"/>
    <w:rsid w:val="00A85661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E27"/>
    <w:rsid w:val="00A90EB6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6C6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096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DA5"/>
    <w:rsid w:val="00AA5F48"/>
    <w:rsid w:val="00AA6026"/>
    <w:rsid w:val="00AA6206"/>
    <w:rsid w:val="00AA630A"/>
    <w:rsid w:val="00AA69EF"/>
    <w:rsid w:val="00AA6D13"/>
    <w:rsid w:val="00AA6F21"/>
    <w:rsid w:val="00AA6F9A"/>
    <w:rsid w:val="00AA7795"/>
    <w:rsid w:val="00AA7A06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806"/>
    <w:rsid w:val="00AB3CD3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642C"/>
    <w:rsid w:val="00AB644A"/>
    <w:rsid w:val="00AB6458"/>
    <w:rsid w:val="00AB6B14"/>
    <w:rsid w:val="00AB6CA0"/>
    <w:rsid w:val="00AB76D5"/>
    <w:rsid w:val="00AB7787"/>
    <w:rsid w:val="00AB78AC"/>
    <w:rsid w:val="00AB7913"/>
    <w:rsid w:val="00AC016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8E9"/>
    <w:rsid w:val="00AC3C1C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DE9"/>
    <w:rsid w:val="00AD02E0"/>
    <w:rsid w:val="00AD12BD"/>
    <w:rsid w:val="00AD147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699"/>
    <w:rsid w:val="00AD57E1"/>
    <w:rsid w:val="00AD5CA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AF4"/>
    <w:rsid w:val="00AE4297"/>
    <w:rsid w:val="00AE42D1"/>
    <w:rsid w:val="00AE4557"/>
    <w:rsid w:val="00AE492A"/>
    <w:rsid w:val="00AE4A1F"/>
    <w:rsid w:val="00AE4C55"/>
    <w:rsid w:val="00AE4F01"/>
    <w:rsid w:val="00AE5210"/>
    <w:rsid w:val="00AE57DF"/>
    <w:rsid w:val="00AE5930"/>
    <w:rsid w:val="00AE5C22"/>
    <w:rsid w:val="00AE5E95"/>
    <w:rsid w:val="00AE6433"/>
    <w:rsid w:val="00AE6584"/>
    <w:rsid w:val="00AE69BD"/>
    <w:rsid w:val="00AE6D12"/>
    <w:rsid w:val="00AE723D"/>
    <w:rsid w:val="00AE7751"/>
    <w:rsid w:val="00AE7983"/>
    <w:rsid w:val="00AE7992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F78"/>
    <w:rsid w:val="00AF6369"/>
    <w:rsid w:val="00AF63A9"/>
    <w:rsid w:val="00AF6591"/>
    <w:rsid w:val="00AF66F1"/>
    <w:rsid w:val="00AF6A76"/>
    <w:rsid w:val="00AF6B1B"/>
    <w:rsid w:val="00AF723C"/>
    <w:rsid w:val="00AF7363"/>
    <w:rsid w:val="00AF738A"/>
    <w:rsid w:val="00AF766E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64C3"/>
    <w:rsid w:val="00B06771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7BE"/>
    <w:rsid w:val="00B13829"/>
    <w:rsid w:val="00B13F1F"/>
    <w:rsid w:val="00B1417B"/>
    <w:rsid w:val="00B14251"/>
    <w:rsid w:val="00B1464D"/>
    <w:rsid w:val="00B1478D"/>
    <w:rsid w:val="00B147CC"/>
    <w:rsid w:val="00B15141"/>
    <w:rsid w:val="00B151C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45D"/>
    <w:rsid w:val="00B2757B"/>
    <w:rsid w:val="00B27A8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817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711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CB"/>
    <w:rsid w:val="00B4135C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A61"/>
    <w:rsid w:val="00B45AC0"/>
    <w:rsid w:val="00B46501"/>
    <w:rsid w:val="00B46BCE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526"/>
    <w:rsid w:val="00B517F1"/>
    <w:rsid w:val="00B51A40"/>
    <w:rsid w:val="00B51DE0"/>
    <w:rsid w:val="00B5238F"/>
    <w:rsid w:val="00B529F2"/>
    <w:rsid w:val="00B52B81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ACA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2B57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795"/>
    <w:rsid w:val="00B80797"/>
    <w:rsid w:val="00B80F5B"/>
    <w:rsid w:val="00B8103A"/>
    <w:rsid w:val="00B81578"/>
    <w:rsid w:val="00B81684"/>
    <w:rsid w:val="00B817F4"/>
    <w:rsid w:val="00B8191A"/>
    <w:rsid w:val="00B820AE"/>
    <w:rsid w:val="00B821AB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596"/>
    <w:rsid w:val="00B87C60"/>
    <w:rsid w:val="00B90165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16A"/>
    <w:rsid w:val="00B9745E"/>
    <w:rsid w:val="00B97701"/>
    <w:rsid w:val="00B977E6"/>
    <w:rsid w:val="00BA067F"/>
    <w:rsid w:val="00BA078B"/>
    <w:rsid w:val="00BA0A3E"/>
    <w:rsid w:val="00BA1327"/>
    <w:rsid w:val="00BA13E0"/>
    <w:rsid w:val="00BA1421"/>
    <w:rsid w:val="00BA17C4"/>
    <w:rsid w:val="00BA270E"/>
    <w:rsid w:val="00BA2729"/>
    <w:rsid w:val="00BA283C"/>
    <w:rsid w:val="00BA2866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0E84"/>
    <w:rsid w:val="00BB1286"/>
    <w:rsid w:val="00BB1710"/>
    <w:rsid w:val="00BB18C3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DB1"/>
    <w:rsid w:val="00BC0AE6"/>
    <w:rsid w:val="00BC1414"/>
    <w:rsid w:val="00BC157D"/>
    <w:rsid w:val="00BC16BF"/>
    <w:rsid w:val="00BC1B4B"/>
    <w:rsid w:val="00BC201A"/>
    <w:rsid w:val="00BC21AE"/>
    <w:rsid w:val="00BC2B85"/>
    <w:rsid w:val="00BC2BC7"/>
    <w:rsid w:val="00BC2F45"/>
    <w:rsid w:val="00BC344E"/>
    <w:rsid w:val="00BC38B8"/>
    <w:rsid w:val="00BC3B7A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1C7C"/>
    <w:rsid w:val="00BF2085"/>
    <w:rsid w:val="00BF220D"/>
    <w:rsid w:val="00BF2817"/>
    <w:rsid w:val="00BF286F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0A"/>
    <w:rsid w:val="00BF5EBA"/>
    <w:rsid w:val="00BF60E3"/>
    <w:rsid w:val="00BF651C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436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05E"/>
    <w:rsid w:val="00C10599"/>
    <w:rsid w:val="00C107FB"/>
    <w:rsid w:val="00C1096D"/>
    <w:rsid w:val="00C10AA1"/>
    <w:rsid w:val="00C10F46"/>
    <w:rsid w:val="00C1107E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C22"/>
    <w:rsid w:val="00C12EB5"/>
    <w:rsid w:val="00C1328A"/>
    <w:rsid w:val="00C13504"/>
    <w:rsid w:val="00C135FC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17F2C"/>
    <w:rsid w:val="00C202D5"/>
    <w:rsid w:val="00C2068D"/>
    <w:rsid w:val="00C206C4"/>
    <w:rsid w:val="00C206EC"/>
    <w:rsid w:val="00C20DD5"/>
    <w:rsid w:val="00C20F1C"/>
    <w:rsid w:val="00C20F2A"/>
    <w:rsid w:val="00C226CE"/>
    <w:rsid w:val="00C22DC7"/>
    <w:rsid w:val="00C232DD"/>
    <w:rsid w:val="00C2423A"/>
    <w:rsid w:val="00C244D8"/>
    <w:rsid w:val="00C24636"/>
    <w:rsid w:val="00C24789"/>
    <w:rsid w:val="00C24DC1"/>
    <w:rsid w:val="00C24EE5"/>
    <w:rsid w:val="00C250CF"/>
    <w:rsid w:val="00C252FC"/>
    <w:rsid w:val="00C2544D"/>
    <w:rsid w:val="00C25803"/>
    <w:rsid w:val="00C25B53"/>
    <w:rsid w:val="00C25C86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CA3"/>
    <w:rsid w:val="00C33DCE"/>
    <w:rsid w:val="00C3463A"/>
    <w:rsid w:val="00C346BB"/>
    <w:rsid w:val="00C346C1"/>
    <w:rsid w:val="00C346CA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801"/>
    <w:rsid w:val="00C36DAD"/>
    <w:rsid w:val="00C37050"/>
    <w:rsid w:val="00C3737D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5C"/>
    <w:rsid w:val="00C447FB"/>
    <w:rsid w:val="00C4485C"/>
    <w:rsid w:val="00C44A2C"/>
    <w:rsid w:val="00C44CD1"/>
    <w:rsid w:val="00C44F96"/>
    <w:rsid w:val="00C44FF2"/>
    <w:rsid w:val="00C45377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466"/>
    <w:rsid w:val="00C51696"/>
    <w:rsid w:val="00C51BDD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2FB"/>
    <w:rsid w:val="00C5638E"/>
    <w:rsid w:val="00C56918"/>
    <w:rsid w:val="00C569CA"/>
    <w:rsid w:val="00C5733A"/>
    <w:rsid w:val="00C57602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2A7"/>
    <w:rsid w:val="00C62523"/>
    <w:rsid w:val="00C627F6"/>
    <w:rsid w:val="00C62997"/>
    <w:rsid w:val="00C63152"/>
    <w:rsid w:val="00C633AB"/>
    <w:rsid w:val="00C6343A"/>
    <w:rsid w:val="00C636B0"/>
    <w:rsid w:val="00C63799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EF5"/>
    <w:rsid w:val="00C7322E"/>
    <w:rsid w:val="00C73300"/>
    <w:rsid w:val="00C733ED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CC6"/>
    <w:rsid w:val="00C7731D"/>
    <w:rsid w:val="00C778FA"/>
    <w:rsid w:val="00C7799E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371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472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56"/>
    <w:rsid w:val="00C95730"/>
    <w:rsid w:val="00C9594D"/>
    <w:rsid w:val="00C95962"/>
    <w:rsid w:val="00C959AA"/>
    <w:rsid w:val="00C95BCE"/>
    <w:rsid w:val="00C95EC0"/>
    <w:rsid w:val="00C963E1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D77"/>
    <w:rsid w:val="00CA09AA"/>
    <w:rsid w:val="00CA0FCC"/>
    <w:rsid w:val="00CA114D"/>
    <w:rsid w:val="00CA1225"/>
    <w:rsid w:val="00CA18D2"/>
    <w:rsid w:val="00CA192B"/>
    <w:rsid w:val="00CA2604"/>
    <w:rsid w:val="00CA2919"/>
    <w:rsid w:val="00CA2C56"/>
    <w:rsid w:val="00CA33C0"/>
    <w:rsid w:val="00CA49C0"/>
    <w:rsid w:val="00CA4A24"/>
    <w:rsid w:val="00CA4A3F"/>
    <w:rsid w:val="00CA4C14"/>
    <w:rsid w:val="00CA4F58"/>
    <w:rsid w:val="00CA5104"/>
    <w:rsid w:val="00CA51A0"/>
    <w:rsid w:val="00CA54E1"/>
    <w:rsid w:val="00CA5DA3"/>
    <w:rsid w:val="00CA6164"/>
    <w:rsid w:val="00CA690B"/>
    <w:rsid w:val="00CA7E0D"/>
    <w:rsid w:val="00CA7EF0"/>
    <w:rsid w:val="00CB01BC"/>
    <w:rsid w:val="00CB03CF"/>
    <w:rsid w:val="00CB047F"/>
    <w:rsid w:val="00CB059A"/>
    <w:rsid w:val="00CB09D9"/>
    <w:rsid w:val="00CB11BD"/>
    <w:rsid w:val="00CB1368"/>
    <w:rsid w:val="00CB167F"/>
    <w:rsid w:val="00CB1A99"/>
    <w:rsid w:val="00CB1CA2"/>
    <w:rsid w:val="00CB1DFE"/>
    <w:rsid w:val="00CB1F2A"/>
    <w:rsid w:val="00CB2704"/>
    <w:rsid w:val="00CB299C"/>
    <w:rsid w:val="00CB2BBA"/>
    <w:rsid w:val="00CB35ED"/>
    <w:rsid w:val="00CB37C7"/>
    <w:rsid w:val="00CB39EB"/>
    <w:rsid w:val="00CB41E7"/>
    <w:rsid w:val="00CB480A"/>
    <w:rsid w:val="00CB4FA5"/>
    <w:rsid w:val="00CB5008"/>
    <w:rsid w:val="00CB58DD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2D3"/>
    <w:rsid w:val="00CC27F5"/>
    <w:rsid w:val="00CC2D18"/>
    <w:rsid w:val="00CC2EFE"/>
    <w:rsid w:val="00CC32B0"/>
    <w:rsid w:val="00CC3420"/>
    <w:rsid w:val="00CC3D8D"/>
    <w:rsid w:val="00CC3E8C"/>
    <w:rsid w:val="00CC400F"/>
    <w:rsid w:val="00CC4365"/>
    <w:rsid w:val="00CC4C5E"/>
    <w:rsid w:val="00CC4CD7"/>
    <w:rsid w:val="00CC4F58"/>
    <w:rsid w:val="00CC5565"/>
    <w:rsid w:val="00CC57AE"/>
    <w:rsid w:val="00CC5E58"/>
    <w:rsid w:val="00CC606C"/>
    <w:rsid w:val="00CC620F"/>
    <w:rsid w:val="00CC6953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24B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339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AA"/>
    <w:rsid w:val="00CE3CDC"/>
    <w:rsid w:val="00CE3D16"/>
    <w:rsid w:val="00CE5386"/>
    <w:rsid w:val="00CE5793"/>
    <w:rsid w:val="00CE585C"/>
    <w:rsid w:val="00CE5E50"/>
    <w:rsid w:val="00CE6010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DDF"/>
    <w:rsid w:val="00CF20C8"/>
    <w:rsid w:val="00CF2639"/>
    <w:rsid w:val="00CF2BC3"/>
    <w:rsid w:val="00CF2EAE"/>
    <w:rsid w:val="00CF2EF5"/>
    <w:rsid w:val="00CF2FBF"/>
    <w:rsid w:val="00CF33BA"/>
    <w:rsid w:val="00CF3C1E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DE"/>
    <w:rsid w:val="00CF6848"/>
    <w:rsid w:val="00CF6AF3"/>
    <w:rsid w:val="00CF6BEB"/>
    <w:rsid w:val="00CF6C9A"/>
    <w:rsid w:val="00CF6E2B"/>
    <w:rsid w:val="00CF6F33"/>
    <w:rsid w:val="00CF74F6"/>
    <w:rsid w:val="00CF76AE"/>
    <w:rsid w:val="00CF7ADA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624D"/>
    <w:rsid w:val="00D1655E"/>
    <w:rsid w:val="00D17869"/>
    <w:rsid w:val="00D1792B"/>
    <w:rsid w:val="00D17F37"/>
    <w:rsid w:val="00D202D3"/>
    <w:rsid w:val="00D20725"/>
    <w:rsid w:val="00D20CCA"/>
    <w:rsid w:val="00D210DB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BD"/>
    <w:rsid w:val="00D43888"/>
    <w:rsid w:val="00D4401E"/>
    <w:rsid w:val="00D4429F"/>
    <w:rsid w:val="00D44A5C"/>
    <w:rsid w:val="00D45983"/>
    <w:rsid w:val="00D45B68"/>
    <w:rsid w:val="00D466E5"/>
    <w:rsid w:val="00D467C7"/>
    <w:rsid w:val="00D4688E"/>
    <w:rsid w:val="00D46ADC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2243"/>
    <w:rsid w:val="00D6278F"/>
    <w:rsid w:val="00D62949"/>
    <w:rsid w:val="00D629D3"/>
    <w:rsid w:val="00D62DEC"/>
    <w:rsid w:val="00D62E00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55B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43F"/>
    <w:rsid w:val="00D76590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9F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341"/>
    <w:rsid w:val="00D858AB"/>
    <w:rsid w:val="00D86752"/>
    <w:rsid w:val="00D86ACF"/>
    <w:rsid w:val="00D86B37"/>
    <w:rsid w:val="00D86EF6"/>
    <w:rsid w:val="00D87154"/>
    <w:rsid w:val="00D871E4"/>
    <w:rsid w:val="00D8726E"/>
    <w:rsid w:val="00D8778A"/>
    <w:rsid w:val="00D8781B"/>
    <w:rsid w:val="00D90F81"/>
    <w:rsid w:val="00D91009"/>
    <w:rsid w:val="00D9120D"/>
    <w:rsid w:val="00D9126A"/>
    <w:rsid w:val="00D912DF"/>
    <w:rsid w:val="00D91408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8FC"/>
    <w:rsid w:val="00D94909"/>
    <w:rsid w:val="00D94BB0"/>
    <w:rsid w:val="00D94C98"/>
    <w:rsid w:val="00D94FF3"/>
    <w:rsid w:val="00D9504F"/>
    <w:rsid w:val="00D95322"/>
    <w:rsid w:val="00D95363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0DF3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913"/>
    <w:rsid w:val="00DB5A21"/>
    <w:rsid w:val="00DB5DEB"/>
    <w:rsid w:val="00DB5EE5"/>
    <w:rsid w:val="00DB6681"/>
    <w:rsid w:val="00DB6F47"/>
    <w:rsid w:val="00DB70B3"/>
    <w:rsid w:val="00DB749A"/>
    <w:rsid w:val="00DB7570"/>
    <w:rsid w:val="00DB7E8C"/>
    <w:rsid w:val="00DC0307"/>
    <w:rsid w:val="00DC0F93"/>
    <w:rsid w:val="00DC1384"/>
    <w:rsid w:val="00DC1479"/>
    <w:rsid w:val="00DC1624"/>
    <w:rsid w:val="00DC1763"/>
    <w:rsid w:val="00DC22B7"/>
    <w:rsid w:val="00DC2466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4F4A"/>
    <w:rsid w:val="00DD58D9"/>
    <w:rsid w:val="00DD59AB"/>
    <w:rsid w:val="00DD5FFE"/>
    <w:rsid w:val="00DD6396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28B"/>
    <w:rsid w:val="00DE1318"/>
    <w:rsid w:val="00DE15C7"/>
    <w:rsid w:val="00DE1799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64E"/>
    <w:rsid w:val="00DE4664"/>
    <w:rsid w:val="00DE4811"/>
    <w:rsid w:val="00DE4B0C"/>
    <w:rsid w:val="00DE58DA"/>
    <w:rsid w:val="00DE5FDA"/>
    <w:rsid w:val="00DE61AA"/>
    <w:rsid w:val="00DE61F7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686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9C8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FDA"/>
    <w:rsid w:val="00E028E6"/>
    <w:rsid w:val="00E02C20"/>
    <w:rsid w:val="00E0324B"/>
    <w:rsid w:val="00E0345F"/>
    <w:rsid w:val="00E03BEA"/>
    <w:rsid w:val="00E0401E"/>
    <w:rsid w:val="00E046C1"/>
    <w:rsid w:val="00E049EC"/>
    <w:rsid w:val="00E04BBE"/>
    <w:rsid w:val="00E04ED2"/>
    <w:rsid w:val="00E05A43"/>
    <w:rsid w:val="00E05FC4"/>
    <w:rsid w:val="00E0615B"/>
    <w:rsid w:val="00E06977"/>
    <w:rsid w:val="00E069C2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864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334"/>
    <w:rsid w:val="00E25962"/>
    <w:rsid w:val="00E25F1D"/>
    <w:rsid w:val="00E25F49"/>
    <w:rsid w:val="00E2617B"/>
    <w:rsid w:val="00E26729"/>
    <w:rsid w:val="00E2690E"/>
    <w:rsid w:val="00E27135"/>
    <w:rsid w:val="00E272FE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1506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12B6"/>
    <w:rsid w:val="00E417EA"/>
    <w:rsid w:val="00E41BAC"/>
    <w:rsid w:val="00E41CD2"/>
    <w:rsid w:val="00E42532"/>
    <w:rsid w:val="00E4253D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8D6"/>
    <w:rsid w:val="00E50ADD"/>
    <w:rsid w:val="00E515A3"/>
    <w:rsid w:val="00E51A1D"/>
    <w:rsid w:val="00E51E23"/>
    <w:rsid w:val="00E51EC2"/>
    <w:rsid w:val="00E523F3"/>
    <w:rsid w:val="00E52F76"/>
    <w:rsid w:val="00E5315C"/>
    <w:rsid w:val="00E534EA"/>
    <w:rsid w:val="00E53661"/>
    <w:rsid w:val="00E538E0"/>
    <w:rsid w:val="00E541FA"/>
    <w:rsid w:val="00E547DF"/>
    <w:rsid w:val="00E54AE9"/>
    <w:rsid w:val="00E54D33"/>
    <w:rsid w:val="00E564C1"/>
    <w:rsid w:val="00E56695"/>
    <w:rsid w:val="00E56D53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9A3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2BA"/>
    <w:rsid w:val="00E67394"/>
    <w:rsid w:val="00E67631"/>
    <w:rsid w:val="00E7002F"/>
    <w:rsid w:val="00E7041A"/>
    <w:rsid w:val="00E705E5"/>
    <w:rsid w:val="00E70B0C"/>
    <w:rsid w:val="00E71952"/>
    <w:rsid w:val="00E719E4"/>
    <w:rsid w:val="00E71DF1"/>
    <w:rsid w:val="00E71EDB"/>
    <w:rsid w:val="00E71F17"/>
    <w:rsid w:val="00E723D3"/>
    <w:rsid w:val="00E7242A"/>
    <w:rsid w:val="00E72771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6CB7"/>
    <w:rsid w:val="00E77040"/>
    <w:rsid w:val="00E772C4"/>
    <w:rsid w:val="00E77655"/>
    <w:rsid w:val="00E8016D"/>
    <w:rsid w:val="00E810EC"/>
    <w:rsid w:val="00E8112C"/>
    <w:rsid w:val="00E81587"/>
    <w:rsid w:val="00E81645"/>
    <w:rsid w:val="00E82336"/>
    <w:rsid w:val="00E826C8"/>
    <w:rsid w:val="00E82819"/>
    <w:rsid w:val="00E82EE0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647"/>
    <w:rsid w:val="00E86BF7"/>
    <w:rsid w:val="00E87096"/>
    <w:rsid w:val="00E87182"/>
    <w:rsid w:val="00E87581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313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4CD8"/>
    <w:rsid w:val="00EA5029"/>
    <w:rsid w:val="00EA5335"/>
    <w:rsid w:val="00EA5372"/>
    <w:rsid w:val="00EA626F"/>
    <w:rsid w:val="00EA630B"/>
    <w:rsid w:val="00EA6D78"/>
    <w:rsid w:val="00EA6E29"/>
    <w:rsid w:val="00EA7721"/>
    <w:rsid w:val="00EA79F4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705"/>
    <w:rsid w:val="00EB2023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809"/>
    <w:rsid w:val="00EC0A5E"/>
    <w:rsid w:val="00EC183D"/>
    <w:rsid w:val="00EC1D83"/>
    <w:rsid w:val="00EC1FE9"/>
    <w:rsid w:val="00EC28CD"/>
    <w:rsid w:val="00EC2C50"/>
    <w:rsid w:val="00EC2E21"/>
    <w:rsid w:val="00EC2E3B"/>
    <w:rsid w:val="00EC30FE"/>
    <w:rsid w:val="00EC36D3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152"/>
    <w:rsid w:val="00EC6337"/>
    <w:rsid w:val="00EC6588"/>
    <w:rsid w:val="00EC6D68"/>
    <w:rsid w:val="00EC6D82"/>
    <w:rsid w:val="00EC70BF"/>
    <w:rsid w:val="00EC7183"/>
    <w:rsid w:val="00EC71AB"/>
    <w:rsid w:val="00EC73D5"/>
    <w:rsid w:val="00EC76A8"/>
    <w:rsid w:val="00EC77A8"/>
    <w:rsid w:val="00EC7EE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AA"/>
    <w:rsid w:val="00ED4DDF"/>
    <w:rsid w:val="00ED4EEA"/>
    <w:rsid w:val="00ED5122"/>
    <w:rsid w:val="00ED5300"/>
    <w:rsid w:val="00ED54F7"/>
    <w:rsid w:val="00ED58F2"/>
    <w:rsid w:val="00ED6100"/>
    <w:rsid w:val="00ED6E4E"/>
    <w:rsid w:val="00ED6FAC"/>
    <w:rsid w:val="00ED7BAF"/>
    <w:rsid w:val="00EE0318"/>
    <w:rsid w:val="00EE04FF"/>
    <w:rsid w:val="00EE08BC"/>
    <w:rsid w:val="00EE0935"/>
    <w:rsid w:val="00EE09EA"/>
    <w:rsid w:val="00EE0A49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4BC4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609"/>
    <w:rsid w:val="00F05EED"/>
    <w:rsid w:val="00F05F00"/>
    <w:rsid w:val="00F06F02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81A"/>
    <w:rsid w:val="00F12B3D"/>
    <w:rsid w:val="00F13242"/>
    <w:rsid w:val="00F13555"/>
    <w:rsid w:val="00F13678"/>
    <w:rsid w:val="00F1403E"/>
    <w:rsid w:val="00F140FE"/>
    <w:rsid w:val="00F1415B"/>
    <w:rsid w:val="00F14271"/>
    <w:rsid w:val="00F14605"/>
    <w:rsid w:val="00F14FB4"/>
    <w:rsid w:val="00F1587D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C7C"/>
    <w:rsid w:val="00F20D66"/>
    <w:rsid w:val="00F20EF1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57F"/>
    <w:rsid w:val="00F23BD0"/>
    <w:rsid w:val="00F23D7A"/>
    <w:rsid w:val="00F23FCA"/>
    <w:rsid w:val="00F2456B"/>
    <w:rsid w:val="00F24A57"/>
    <w:rsid w:val="00F24D96"/>
    <w:rsid w:val="00F24E4C"/>
    <w:rsid w:val="00F24F4D"/>
    <w:rsid w:val="00F24FA0"/>
    <w:rsid w:val="00F25157"/>
    <w:rsid w:val="00F25EB4"/>
    <w:rsid w:val="00F25F26"/>
    <w:rsid w:val="00F25F62"/>
    <w:rsid w:val="00F2617C"/>
    <w:rsid w:val="00F2643A"/>
    <w:rsid w:val="00F266A1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404"/>
    <w:rsid w:val="00F377A2"/>
    <w:rsid w:val="00F378E2"/>
    <w:rsid w:val="00F37922"/>
    <w:rsid w:val="00F37AEF"/>
    <w:rsid w:val="00F37BD8"/>
    <w:rsid w:val="00F37DC6"/>
    <w:rsid w:val="00F401C8"/>
    <w:rsid w:val="00F405C7"/>
    <w:rsid w:val="00F419D1"/>
    <w:rsid w:val="00F41D1F"/>
    <w:rsid w:val="00F41E4C"/>
    <w:rsid w:val="00F42910"/>
    <w:rsid w:val="00F42C2B"/>
    <w:rsid w:val="00F43A8E"/>
    <w:rsid w:val="00F4416D"/>
    <w:rsid w:val="00F44833"/>
    <w:rsid w:val="00F44A60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0BB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63E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F43"/>
    <w:rsid w:val="00F7464A"/>
    <w:rsid w:val="00F74664"/>
    <w:rsid w:val="00F74791"/>
    <w:rsid w:val="00F747FD"/>
    <w:rsid w:val="00F74A7A"/>
    <w:rsid w:val="00F7596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59A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3B3B"/>
    <w:rsid w:val="00F840FD"/>
    <w:rsid w:val="00F849D7"/>
    <w:rsid w:val="00F84A2F"/>
    <w:rsid w:val="00F84BAB"/>
    <w:rsid w:val="00F84D93"/>
    <w:rsid w:val="00F850EB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BB7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77A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74C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BC7"/>
    <w:rsid w:val="00FB1F61"/>
    <w:rsid w:val="00FB22E5"/>
    <w:rsid w:val="00FB2663"/>
    <w:rsid w:val="00FB2864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60"/>
    <w:rsid w:val="00FB77BB"/>
    <w:rsid w:val="00FB7C38"/>
    <w:rsid w:val="00FC0038"/>
    <w:rsid w:val="00FC01C0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88B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F93"/>
    <w:rsid w:val="00FD10D2"/>
    <w:rsid w:val="00FD116E"/>
    <w:rsid w:val="00FD1407"/>
    <w:rsid w:val="00FD1643"/>
    <w:rsid w:val="00FD235B"/>
    <w:rsid w:val="00FD2804"/>
    <w:rsid w:val="00FD282A"/>
    <w:rsid w:val="00FD2A71"/>
    <w:rsid w:val="00FD2BDC"/>
    <w:rsid w:val="00FD3124"/>
    <w:rsid w:val="00FD36CF"/>
    <w:rsid w:val="00FD3905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673"/>
    <w:rsid w:val="00FD6A3D"/>
    <w:rsid w:val="00FD6F9D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02C"/>
    <w:rsid w:val="00FF2A88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8BB"/>
    <w:rsid w:val="00FF78DB"/>
    <w:rsid w:val="00FF7A05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25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16251A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25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251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6251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251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251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16251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16251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6251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6251A"/>
    <w:pPr>
      <w:spacing w:before="180"/>
      <w:ind w:left="2693" w:hanging="2693"/>
    </w:pPr>
    <w:rPr>
      <w:b/>
    </w:rPr>
  </w:style>
  <w:style w:type="paragraph" w:styleId="TOC1">
    <w:name w:val="toc 1"/>
    <w:semiHidden/>
    <w:rsid w:val="001625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625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6251A"/>
    <w:pPr>
      <w:ind w:left="1701" w:hanging="1701"/>
    </w:pPr>
  </w:style>
  <w:style w:type="paragraph" w:styleId="TOC4">
    <w:name w:val="toc 4"/>
    <w:basedOn w:val="TOC3"/>
    <w:semiHidden/>
    <w:rsid w:val="0016251A"/>
    <w:pPr>
      <w:ind w:left="1418" w:hanging="1418"/>
    </w:pPr>
  </w:style>
  <w:style w:type="paragraph" w:styleId="TOC3">
    <w:name w:val="toc 3"/>
    <w:basedOn w:val="TOC2"/>
    <w:semiHidden/>
    <w:rsid w:val="0016251A"/>
    <w:pPr>
      <w:ind w:left="1134" w:hanging="1134"/>
    </w:pPr>
  </w:style>
  <w:style w:type="paragraph" w:styleId="TOC2">
    <w:name w:val="toc 2"/>
    <w:basedOn w:val="TOC1"/>
    <w:semiHidden/>
    <w:rsid w:val="001625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251A"/>
    <w:pPr>
      <w:ind w:left="284"/>
    </w:pPr>
  </w:style>
  <w:style w:type="paragraph" w:styleId="Index1">
    <w:name w:val="index 1"/>
    <w:basedOn w:val="Normal"/>
    <w:semiHidden/>
    <w:rsid w:val="0016251A"/>
    <w:pPr>
      <w:keepLines/>
      <w:spacing w:after="0"/>
    </w:pPr>
  </w:style>
  <w:style w:type="paragraph" w:customStyle="1" w:styleId="ZH">
    <w:name w:val="ZH"/>
    <w:rsid w:val="001625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6251A"/>
    <w:pPr>
      <w:outlineLvl w:val="9"/>
    </w:pPr>
  </w:style>
  <w:style w:type="paragraph" w:styleId="ListNumber2">
    <w:name w:val="List Number 2"/>
    <w:basedOn w:val="ListNumber"/>
    <w:rsid w:val="001625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625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6251A"/>
    <w:rPr>
      <w:b/>
      <w:position w:val="6"/>
      <w:sz w:val="16"/>
    </w:rPr>
  </w:style>
  <w:style w:type="paragraph" w:styleId="FootnoteText">
    <w:name w:val="footnote text"/>
    <w:basedOn w:val="Normal"/>
    <w:semiHidden/>
    <w:rsid w:val="001625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6251A"/>
    <w:rPr>
      <w:b/>
    </w:rPr>
  </w:style>
  <w:style w:type="paragraph" w:customStyle="1" w:styleId="TAC">
    <w:name w:val="TAC"/>
    <w:basedOn w:val="TAL"/>
    <w:link w:val="TACChar"/>
    <w:rsid w:val="0016251A"/>
    <w:pPr>
      <w:jc w:val="center"/>
    </w:pPr>
  </w:style>
  <w:style w:type="paragraph" w:customStyle="1" w:styleId="TF">
    <w:name w:val="TF"/>
    <w:basedOn w:val="TH"/>
    <w:rsid w:val="0016251A"/>
    <w:pPr>
      <w:keepNext w:val="0"/>
      <w:spacing w:before="0" w:after="240"/>
    </w:pPr>
  </w:style>
  <w:style w:type="paragraph" w:customStyle="1" w:styleId="NO">
    <w:name w:val="NO"/>
    <w:basedOn w:val="Normal"/>
    <w:rsid w:val="0016251A"/>
    <w:pPr>
      <w:keepLines/>
      <w:ind w:left="1135" w:hanging="851"/>
    </w:pPr>
  </w:style>
  <w:style w:type="paragraph" w:styleId="TOC9">
    <w:name w:val="toc 9"/>
    <w:basedOn w:val="TOC8"/>
    <w:semiHidden/>
    <w:rsid w:val="0016251A"/>
    <w:pPr>
      <w:ind w:left="1418" w:hanging="1418"/>
    </w:pPr>
  </w:style>
  <w:style w:type="paragraph" w:customStyle="1" w:styleId="EX">
    <w:name w:val="EX"/>
    <w:basedOn w:val="Normal"/>
    <w:rsid w:val="0016251A"/>
    <w:pPr>
      <w:keepLines/>
      <w:ind w:left="1702" w:hanging="1418"/>
    </w:pPr>
  </w:style>
  <w:style w:type="paragraph" w:customStyle="1" w:styleId="FP">
    <w:name w:val="FP"/>
    <w:basedOn w:val="Normal"/>
    <w:rsid w:val="0016251A"/>
    <w:pPr>
      <w:spacing w:after="0"/>
    </w:pPr>
  </w:style>
  <w:style w:type="paragraph" w:customStyle="1" w:styleId="LD">
    <w:name w:val="LD"/>
    <w:rsid w:val="001625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6251A"/>
    <w:pPr>
      <w:spacing w:after="0"/>
    </w:pPr>
  </w:style>
  <w:style w:type="paragraph" w:customStyle="1" w:styleId="EW">
    <w:name w:val="EW"/>
    <w:basedOn w:val="EX"/>
    <w:rsid w:val="0016251A"/>
    <w:pPr>
      <w:spacing w:after="0"/>
    </w:pPr>
  </w:style>
  <w:style w:type="paragraph" w:styleId="TOC6">
    <w:name w:val="toc 6"/>
    <w:basedOn w:val="TOC5"/>
    <w:next w:val="Normal"/>
    <w:semiHidden/>
    <w:rsid w:val="0016251A"/>
    <w:pPr>
      <w:ind w:left="1985" w:hanging="1985"/>
    </w:pPr>
  </w:style>
  <w:style w:type="paragraph" w:styleId="TOC7">
    <w:name w:val="toc 7"/>
    <w:basedOn w:val="TOC6"/>
    <w:next w:val="Normal"/>
    <w:semiHidden/>
    <w:rsid w:val="0016251A"/>
    <w:pPr>
      <w:ind w:left="2268" w:hanging="2268"/>
    </w:pPr>
  </w:style>
  <w:style w:type="paragraph" w:styleId="ListBullet2">
    <w:name w:val="List Bullet 2"/>
    <w:basedOn w:val="ListBullet"/>
    <w:rsid w:val="0016251A"/>
    <w:pPr>
      <w:ind w:left="851"/>
    </w:pPr>
  </w:style>
  <w:style w:type="paragraph" w:styleId="ListBullet3">
    <w:name w:val="List Bullet 3"/>
    <w:basedOn w:val="ListBullet2"/>
    <w:rsid w:val="0016251A"/>
    <w:pPr>
      <w:ind w:left="1135"/>
    </w:pPr>
  </w:style>
  <w:style w:type="paragraph" w:styleId="ListNumber">
    <w:name w:val="List Number"/>
    <w:basedOn w:val="List"/>
    <w:rsid w:val="0016251A"/>
  </w:style>
  <w:style w:type="paragraph" w:customStyle="1" w:styleId="EQ">
    <w:name w:val="EQ"/>
    <w:basedOn w:val="Normal"/>
    <w:next w:val="Normal"/>
    <w:rsid w:val="001625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25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25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25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6251A"/>
    <w:pPr>
      <w:jc w:val="right"/>
    </w:pPr>
  </w:style>
  <w:style w:type="paragraph" w:customStyle="1" w:styleId="H6">
    <w:name w:val="H6"/>
    <w:basedOn w:val="Heading5"/>
    <w:next w:val="Normal"/>
    <w:rsid w:val="001625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251A"/>
    <w:pPr>
      <w:ind w:left="851" w:hanging="851"/>
    </w:pPr>
  </w:style>
  <w:style w:type="paragraph" w:customStyle="1" w:styleId="TAL">
    <w:name w:val="TAL"/>
    <w:basedOn w:val="Normal"/>
    <w:rsid w:val="001625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25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625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625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625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6251A"/>
    <w:pPr>
      <w:framePr w:wrap="notBeside" w:y="16161"/>
    </w:pPr>
  </w:style>
  <w:style w:type="character" w:customStyle="1" w:styleId="ZGSM">
    <w:name w:val="ZGSM"/>
    <w:rsid w:val="0016251A"/>
  </w:style>
  <w:style w:type="paragraph" w:styleId="List2">
    <w:name w:val="List 2"/>
    <w:basedOn w:val="List"/>
    <w:rsid w:val="0016251A"/>
    <w:pPr>
      <w:ind w:left="851"/>
    </w:pPr>
  </w:style>
  <w:style w:type="paragraph" w:customStyle="1" w:styleId="ZG">
    <w:name w:val="ZG"/>
    <w:rsid w:val="001625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6251A"/>
    <w:pPr>
      <w:ind w:left="1135"/>
    </w:pPr>
  </w:style>
  <w:style w:type="paragraph" w:styleId="List4">
    <w:name w:val="List 4"/>
    <w:basedOn w:val="List3"/>
    <w:rsid w:val="0016251A"/>
    <w:pPr>
      <w:ind w:left="1418"/>
    </w:pPr>
  </w:style>
  <w:style w:type="paragraph" w:styleId="List5">
    <w:name w:val="List 5"/>
    <w:basedOn w:val="List4"/>
    <w:rsid w:val="0016251A"/>
    <w:pPr>
      <w:ind w:left="1702"/>
    </w:pPr>
  </w:style>
  <w:style w:type="paragraph" w:customStyle="1" w:styleId="EditorsNote">
    <w:name w:val="Editor's Note"/>
    <w:basedOn w:val="NO"/>
    <w:rsid w:val="0016251A"/>
    <w:rPr>
      <w:color w:val="FF0000"/>
    </w:rPr>
  </w:style>
  <w:style w:type="paragraph" w:styleId="List">
    <w:name w:val="List"/>
    <w:basedOn w:val="Normal"/>
    <w:rsid w:val="0016251A"/>
    <w:pPr>
      <w:ind w:left="568" w:hanging="284"/>
    </w:pPr>
  </w:style>
  <w:style w:type="paragraph" w:styleId="ListBullet">
    <w:name w:val="List Bullet"/>
    <w:basedOn w:val="List"/>
    <w:rsid w:val="0016251A"/>
  </w:style>
  <w:style w:type="paragraph" w:styleId="ListBullet4">
    <w:name w:val="List Bullet 4"/>
    <w:basedOn w:val="ListBullet3"/>
    <w:rsid w:val="0016251A"/>
    <w:pPr>
      <w:ind w:left="1418"/>
    </w:pPr>
  </w:style>
  <w:style w:type="paragraph" w:styleId="ListBullet5">
    <w:name w:val="List Bullet 5"/>
    <w:basedOn w:val="ListBullet4"/>
    <w:rsid w:val="0016251A"/>
    <w:pPr>
      <w:ind w:left="1702"/>
    </w:pPr>
  </w:style>
  <w:style w:type="paragraph" w:customStyle="1" w:styleId="B1">
    <w:name w:val="B1"/>
    <w:basedOn w:val="List"/>
    <w:rsid w:val="0016251A"/>
  </w:style>
  <w:style w:type="paragraph" w:customStyle="1" w:styleId="B2">
    <w:name w:val="B2"/>
    <w:basedOn w:val="List2"/>
    <w:rsid w:val="0016251A"/>
  </w:style>
  <w:style w:type="paragraph" w:customStyle="1" w:styleId="B3">
    <w:name w:val="B3"/>
    <w:basedOn w:val="List3"/>
    <w:rsid w:val="0016251A"/>
  </w:style>
  <w:style w:type="paragraph" w:customStyle="1" w:styleId="B4">
    <w:name w:val="B4"/>
    <w:basedOn w:val="List4"/>
    <w:rsid w:val="0016251A"/>
  </w:style>
  <w:style w:type="paragraph" w:customStyle="1" w:styleId="B5">
    <w:name w:val="B5"/>
    <w:basedOn w:val="List5"/>
    <w:rsid w:val="0016251A"/>
  </w:style>
  <w:style w:type="paragraph" w:styleId="Footer">
    <w:name w:val="footer"/>
    <w:basedOn w:val="Header"/>
    <w:link w:val="FooterChar"/>
    <w:rsid w:val="0016251A"/>
    <w:pPr>
      <w:jc w:val="center"/>
    </w:pPr>
    <w:rPr>
      <w:i/>
    </w:rPr>
  </w:style>
  <w:style w:type="paragraph" w:customStyle="1" w:styleId="ZTD">
    <w:name w:val="ZTD"/>
    <w:basedOn w:val="ZB"/>
    <w:rsid w:val="0016251A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16251A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16251A"/>
    <w:rPr>
      <w:i/>
    </w:rPr>
  </w:style>
  <w:style w:type="paragraph" w:styleId="DocumentMap">
    <w:name w:val="Document Map"/>
    <w:basedOn w:val="Normal"/>
    <w:semiHidden/>
    <w:rsid w:val="0016251A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16251A"/>
    <w:pPr>
      <w:numPr>
        <w:numId w:val="1"/>
      </w:numPr>
    </w:pPr>
  </w:style>
  <w:style w:type="paragraph" w:customStyle="1" w:styleId="text">
    <w:name w:val="text"/>
    <w:basedOn w:val="Normal"/>
    <w:rsid w:val="0016251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16251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16251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6251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16251A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16251A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16251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16251A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16251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16251A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16251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6251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6251A"/>
  </w:style>
  <w:style w:type="character" w:styleId="CommentReference">
    <w:name w:val="annotation reference"/>
    <w:uiPriority w:val="99"/>
    <w:semiHidden/>
    <w:rsid w:val="001625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251A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16251A"/>
    <w:rPr>
      <w:b/>
      <w:bCs/>
    </w:rPr>
  </w:style>
  <w:style w:type="paragraph" w:styleId="BalloonText">
    <w:name w:val="Balloon Text"/>
    <w:basedOn w:val="Normal"/>
    <w:semiHidden/>
    <w:rsid w:val="0016251A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1625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6251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625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625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625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6251A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16251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16251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16251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16251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16251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16251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rsid w:val="0016251A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16251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16251A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16251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625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16251A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16251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1625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1625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16251A"/>
    <w:rPr>
      <w:color w:val="808080"/>
    </w:rPr>
  </w:style>
  <w:style w:type="character" w:customStyle="1" w:styleId="TACChar">
    <w:name w:val="TAC Char"/>
    <w:link w:val="TAC"/>
    <w:rsid w:val="0016251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16251A"/>
    <w:rPr>
      <w:rFonts w:ascii="Arial" w:hAnsi="Arial"/>
      <w:b/>
      <w:lang w:eastAsia="en-US"/>
    </w:rPr>
  </w:style>
  <w:style w:type="character" w:styleId="Hyperlink">
    <w:name w:val="Hyperlink"/>
    <w:rsid w:val="0016251A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16251A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16251A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7E21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f4628a-8470-4f32-8933-154a1274bc15">3V762M7CQADN-540240115-1070</_dlc_DocId>
    <_dlc_DocIdUrl xmlns="92f4628a-8470-4f32-8933-154a1274bc15">
      <Url>https://projects.qualcomm.com/sites/Machina/_layouts/15/DocIdRedir.aspx?ID=3V762M7CQADN-540240115-1070</Url>
      <Description>3V762M7CQADN-540240115-1070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A689094EF27344BA9091B9D401C42A" ma:contentTypeVersion="0" ma:contentTypeDescription="Create a new document." ma:contentTypeScope="" ma:versionID="a33d2c8a4082f021322cb65218679929">
  <xsd:schema xmlns:xsd="http://www.w3.org/2001/XMLSchema" xmlns:xs="http://www.w3.org/2001/XMLSchema" xmlns:p="http://schemas.microsoft.com/office/2006/metadata/properties" xmlns:ns2="92f4628a-8470-4f32-8933-154a1274bc15" targetNamespace="http://schemas.microsoft.com/office/2006/metadata/properties" ma:root="true" ma:fieldsID="7e411ac30ff627fe8ee94925f71b3bbe" ns2:_="">
    <xsd:import namespace="92f4628a-8470-4f32-8933-154a1274bc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4628a-8470-4f32-8933-154a1274bc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92f4628a-8470-4f32-8933-154a1274bc15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E672040-DD30-447E-844A-45B55394D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4628a-8470-4f32-8933-154a1274bc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C38B91-01D2-4560-ACAD-BE37EAA42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2199</TotalTime>
  <Pages>3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#94</vt:lpstr>
    </vt:vector>
  </TitlesOfParts>
  <Company>Qualcomm Inc.</Company>
  <LinksUpToDate>false</LinksUpToDate>
  <CharactersWithSpaces>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#94</dc:title>
  <dc:subject/>
  <dc:creator>jsundara</dc:creator>
  <cp:keywords/>
  <dc:description/>
  <cp:lastModifiedBy>Mostafa Khoshnevisan</cp:lastModifiedBy>
  <cp:revision>40</cp:revision>
  <cp:lastPrinted>2014-11-07T05:38:00Z</cp:lastPrinted>
  <dcterms:created xsi:type="dcterms:W3CDTF">2018-10-29T14:58:00Z</dcterms:created>
  <dcterms:modified xsi:type="dcterms:W3CDTF">2018-11-03T02:36:00Z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d5cda9fb-8dcc-4b54-bc02-a31781831b48</vt:lpwstr>
  </property>
  <property fmtid="{D5CDD505-2E9C-101B-9397-08002B2CF9AE}" pid="3" name="ContentTypeId">
    <vt:lpwstr>0x0101004BA689094EF27344BA9091B9D401C42A</vt:lpwstr>
  </property>
  <property fmtid="{D5CDD505-2E9C-101B-9397-08002B2CF9AE}" pid="4" name="_AdHocReviewCycleID">
    <vt:i4>1558854920</vt:i4>
  </property>
  <property fmtid="{D5CDD505-2E9C-101B-9397-08002B2CF9AE}" pid="5" name="_NewReviewCycle">
    <vt:lpwstr/>
  </property>
  <property fmtid="{D5CDD505-2E9C-101B-9397-08002B2CF9AE}" pid="6" name="_EmailSubject">
    <vt:lpwstr>[88b-13] Email discussion on CBG based retrans, (re)-transm of preempted data before/after ACK/NACK, preemption indication</vt:lpwstr>
  </property>
  <property fmtid="{D5CDD505-2E9C-101B-9397-08002B2CF9AE}" pid="7" name="_AuthorEmail">
    <vt:lpwstr>chongl@qti.qualcomm.com</vt:lpwstr>
  </property>
  <property fmtid="{D5CDD505-2E9C-101B-9397-08002B2CF9AE}" pid="8" name="_AuthorEmailDisplayName">
    <vt:lpwstr>Chong Li</vt:lpwstr>
  </property>
  <property fmtid="{D5CDD505-2E9C-101B-9397-08002B2CF9AE}" pid="9" name="_ReviewingToolsShownOnce">
    <vt:lpwstr/>
  </property>
</Properties>
</file>